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60559D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b/>
          <w:szCs w:val="24"/>
        </w:rPr>
      </w:pPr>
      <w:r w:rsidRPr="00BA6BA1">
        <w:rPr>
          <w:b/>
          <w:szCs w:val="24"/>
        </w:rPr>
        <w:t>Техническое задание: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b/>
          <w:szCs w:val="24"/>
        </w:rPr>
      </w:pPr>
      <w:r w:rsidRPr="00BA6BA1">
        <w:rPr>
          <w:b/>
          <w:szCs w:val="24"/>
        </w:rPr>
        <w:t>Услуги по</w:t>
      </w:r>
    </w:p>
    <w:p w:rsidR="00BA6BA1" w:rsidRPr="00BA6BA1" w:rsidRDefault="00BA6BA1" w:rsidP="00BA6BA1">
      <w:pPr>
        <w:shd w:val="clear" w:color="auto" w:fill="FFFFFF"/>
        <w:tabs>
          <w:tab w:val="clear" w:pos="1134"/>
        </w:tabs>
        <w:kinsoku/>
        <w:overflowPunct/>
        <w:autoSpaceDE/>
        <w:autoSpaceDN/>
        <w:ind w:left="360" w:firstLine="349"/>
        <w:jc w:val="center"/>
        <w:rPr>
          <w:b/>
          <w:color w:val="000000"/>
          <w:szCs w:val="24"/>
        </w:rPr>
      </w:pPr>
      <w:r w:rsidRPr="00BA6BA1">
        <w:rPr>
          <w:b/>
          <w:color w:val="000000"/>
          <w:szCs w:val="24"/>
        </w:rPr>
        <w:t>«</w:t>
      </w:r>
      <w:r w:rsidRPr="00BA6BA1">
        <w:rPr>
          <w:szCs w:val="24"/>
        </w:rPr>
        <w:t xml:space="preserve">Контрольно-эксплуатационным испытаниям электросетей и электрооборудования до 1000В в сети электропитания с </w:t>
      </w:r>
      <w:proofErr w:type="spellStart"/>
      <w:r w:rsidRPr="00BA6BA1">
        <w:rPr>
          <w:szCs w:val="24"/>
        </w:rPr>
        <w:t>глухозаземлённой</w:t>
      </w:r>
      <w:proofErr w:type="spellEnd"/>
      <w:r w:rsidRPr="00BA6BA1">
        <w:rPr>
          <w:szCs w:val="24"/>
        </w:rPr>
        <w:t xml:space="preserve"> </w:t>
      </w:r>
      <w:proofErr w:type="spellStart"/>
      <w:r w:rsidRPr="00BA6BA1">
        <w:rPr>
          <w:szCs w:val="24"/>
        </w:rPr>
        <w:t>нейтралью</w:t>
      </w:r>
      <w:proofErr w:type="spellEnd"/>
      <w:r w:rsidRPr="00BA6BA1">
        <w:rPr>
          <w:szCs w:val="24"/>
        </w:rPr>
        <w:t xml:space="preserve"> на соответствие нормам и правилам ПТЭЭП, ПУЭ и нормативных актов, действующих на территории Российской Федерации</w:t>
      </w:r>
      <w:r w:rsidRPr="00BA6BA1">
        <w:rPr>
          <w:b/>
          <w:color w:val="000000"/>
          <w:szCs w:val="24"/>
        </w:rPr>
        <w:t>».</w:t>
      </w:r>
    </w:p>
    <w:p w:rsidR="00BA6BA1" w:rsidRPr="00BA6BA1" w:rsidRDefault="00BA6BA1" w:rsidP="00BA6BA1">
      <w:pPr>
        <w:shd w:val="clear" w:color="auto" w:fill="FFFFFF"/>
        <w:tabs>
          <w:tab w:val="clear" w:pos="1134"/>
        </w:tabs>
        <w:kinsoku/>
        <w:overflowPunct/>
        <w:autoSpaceDE/>
        <w:autoSpaceDN/>
        <w:ind w:left="360" w:firstLine="349"/>
        <w:jc w:val="center"/>
        <w:rPr>
          <w:b/>
          <w:color w:val="000000"/>
          <w:szCs w:val="24"/>
        </w:rPr>
      </w:pP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left"/>
        <w:rPr>
          <w:sz w:val="20"/>
          <w:szCs w:val="20"/>
        </w:rPr>
      </w:pPr>
    </w:p>
    <w:tbl>
      <w:tblPr>
        <w:tblStyle w:val="41"/>
        <w:tblW w:w="10216" w:type="dxa"/>
        <w:tblLook w:val="04A0" w:firstRow="1" w:lastRow="0" w:firstColumn="1" w:lastColumn="0" w:noHBand="0" w:noVBand="1"/>
      </w:tblPr>
      <w:tblGrid>
        <w:gridCol w:w="675"/>
        <w:gridCol w:w="3616"/>
        <w:gridCol w:w="5925"/>
      </w:tblGrid>
      <w:tr w:rsidR="00BA6BA1" w:rsidRPr="00BA6BA1" w:rsidTr="00A348F2">
        <w:tc>
          <w:tcPr>
            <w:tcW w:w="675" w:type="dxa"/>
          </w:tcPr>
          <w:p w:rsidR="00BA6BA1" w:rsidRPr="00BA6BA1" w:rsidRDefault="00BA6BA1" w:rsidP="00BA6BA1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>Заказчик (эксплуатирующая организация)</w:t>
            </w:r>
          </w:p>
        </w:tc>
        <w:tc>
          <w:tcPr>
            <w:tcW w:w="5925" w:type="dxa"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>Акционерное общество «Топливо-заправочный сервис».</w:t>
            </w:r>
          </w:p>
        </w:tc>
      </w:tr>
      <w:tr w:rsidR="00BA6BA1" w:rsidRPr="00BA6BA1" w:rsidTr="00693E73">
        <w:trPr>
          <w:trHeight w:val="1139"/>
        </w:trPr>
        <w:tc>
          <w:tcPr>
            <w:tcW w:w="675" w:type="dxa"/>
          </w:tcPr>
          <w:p w:rsidR="00BA6BA1" w:rsidRPr="00BA6BA1" w:rsidRDefault="00BA6BA1" w:rsidP="00BA6BA1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>Предмет договора</w:t>
            </w:r>
          </w:p>
        </w:tc>
        <w:tc>
          <w:tcPr>
            <w:tcW w:w="5925" w:type="dxa"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 xml:space="preserve">Услуга по контрольно-эксплуатационным испытаниям электросетей и электрооборудования до 1000В в сети электропитания с </w:t>
            </w:r>
            <w:proofErr w:type="spellStart"/>
            <w:r w:rsidRPr="00BA6BA1">
              <w:rPr>
                <w:sz w:val="20"/>
                <w:szCs w:val="20"/>
              </w:rPr>
              <w:t>глухозаземлённой</w:t>
            </w:r>
            <w:proofErr w:type="spellEnd"/>
            <w:r w:rsidRPr="00BA6BA1">
              <w:rPr>
                <w:sz w:val="20"/>
                <w:szCs w:val="20"/>
              </w:rPr>
              <w:t xml:space="preserve"> </w:t>
            </w:r>
            <w:proofErr w:type="spellStart"/>
            <w:r w:rsidRPr="00BA6BA1">
              <w:rPr>
                <w:sz w:val="20"/>
                <w:szCs w:val="20"/>
              </w:rPr>
              <w:t>нейтралью</w:t>
            </w:r>
            <w:proofErr w:type="spellEnd"/>
            <w:r w:rsidRPr="00BA6BA1">
              <w:rPr>
                <w:sz w:val="20"/>
                <w:szCs w:val="20"/>
              </w:rPr>
              <w:t xml:space="preserve"> на соответствие нормам и правилам ПТЭЭП, ПУЭ и нормативных актов, действующих на территории Российской Федерации.».</w:t>
            </w:r>
          </w:p>
        </w:tc>
      </w:tr>
      <w:tr w:rsidR="00BA6BA1" w:rsidRPr="00BA6BA1" w:rsidTr="00A348F2">
        <w:trPr>
          <w:trHeight w:val="838"/>
        </w:trPr>
        <w:tc>
          <w:tcPr>
            <w:tcW w:w="675" w:type="dxa"/>
          </w:tcPr>
          <w:p w:rsidR="00BA6BA1" w:rsidRPr="00BA6BA1" w:rsidRDefault="00BA6BA1" w:rsidP="00BA6BA1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>Место выполнения работ (оказания услуг)</w:t>
            </w:r>
          </w:p>
        </w:tc>
        <w:tc>
          <w:tcPr>
            <w:tcW w:w="5925" w:type="dxa"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>Склад ГСМ-1</w:t>
            </w:r>
          </w:p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>г. Москва, Заводское шоссе, дом 2;</w:t>
            </w:r>
          </w:p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 xml:space="preserve">- опасный производственный объект (на основании ФЗ-116 от 21.07.1997г.); </w:t>
            </w:r>
          </w:p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>- особо опасный, технически сложный объект (на основании ст. 48.1 ГК РФ);</w:t>
            </w:r>
          </w:p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>- склад горюче-смазочных материалов;</w:t>
            </w:r>
          </w:p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>- объект транспортной инфраструктуры.</w:t>
            </w:r>
          </w:p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i/>
                <w:iCs/>
                <w:sz w:val="20"/>
                <w:szCs w:val="20"/>
              </w:rPr>
            </w:pPr>
          </w:p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iCs/>
                <w:sz w:val="20"/>
                <w:szCs w:val="20"/>
              </w:rPr>
            </w:pPr>
            <w:r w:rsidRPr="00BA6BA1">
              <w:rPr>
                <w:i/>
                <w:iCs/>
                <w:sz w:val="20"/>
                <w:szCs w:val="20"/>
              </w:rPr>
              <w:t>Склад ГСМ-2</w:t>
            </w:r>
          </w:p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>г. Москва, Заводское шоссе, дом16, склад ГСМ-2.</w:t>
            </w:r>
          </w:p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 xml:space="preserve">- опасный производственный объект (на основании ФЗ-116 от 21.07.1997г.); </w:t>
            </w:r>
          </w:p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 xml:space="preserve">- особо опасный, технически сложный объект (на основании ст.48.1 ГК РФ); </w:t>
            </w:r>
          </w:p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>- склад горюче-смазочных материалов;</w:t>
            </w:r>
          </w:p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>- объект транспортной инфраструктуры.</w:t>
            </w:r>
          </w:p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i/>
                <w:iCs/>
                <w:sz w:val="20"/>
                <w:szCs w:val="20"/>
              </w:rPr>
            </w:pPr>
          </w:p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iCs/>
                <w:sz w:val="20"/>
                <w:szCs w:val="20"/>
              </w:rPr>
            </w:pPr>
            <w:r w:rsidRPr="00BA6BA1">
              <w:rPr>
                <w:i/>
                <w:iCs/>
                <w:sz w:val="20"/>
                <w:szCs w:val="20"/>
              </w:rPr>
              <w:t>Техническая зона (ППН)</w:t>
            </w:r>
          </w:p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>г. Москва, АО «Международный аэропорт «Внуково»</w:t>
            </w:r>
            <w:r w:rsidRPr="00BA6BA1">
              <w:rPr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A6BA1">
              <w:rPr>
                <w:i/>
                <w:iCs/>
                <w:sz w:val="20"/>
                <w:szCs w:val="20"/>
              </w:rPr>
              <w:t>Предперонный</w:t>
            </w:r>
            <w:proofErr w:type="spellEnd"/>
            <w:r w:rsidRPr="00BA6BA1">
              <w:rPr>
                <w:i/>
                <w:iCs/>
                <w:sz w:val="20"/>
                <w:szCs w:val="20"/>
              </w:rPr>
              <w:t xml:space="preserve"> пункт налива </w:t>
            </w:r>
            <w:r w:rsidRPr="00BA6BA1">
              <w:rPr>
                <w:sz w:val="20"/>
                <w:szCs w:val="20"/>
              </w:rPr>
              <w:t xml:space="preserve">- опасный производственный объект (на основании ФЗ-116 от 21.07.1997г.); </w:t>
            </w:r>
          </w:p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>- особо опасный, технически сложный объект (на основании ст.48.1 ГК РФ);</w:t>
            </w:r>
          </w:p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</w:p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>АЗС</w:t>
            </w:r>
          </w:p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>- г. Москва, АО «Международный аэропорт «Внуково» техническая зона;</w:t>
            </w:r>
          </w:p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 xml:space="preserve">- Автозаправочная станция (АЗС); </w:t>
            </w:r>
          </w:p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>- Опасный производственный объект (на основании ФЗ-116 от 21.07.1997г.);</w:t>
            </w:r>
          </w:p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>- Особо опасный, технически сложный объект (на основании ст.48.1 ГК РФ);</w:t>
            </w:r>
          </w:p>
        </w:tc>
      </w:tr>
      <w:tr w:rsidR="00BA6BA1" w:rsidRPr="00BA6BA1" w:rsidTr="00A348F2">
        <w:trPr>
          <w:trHeight w:val="887"/>
        </w:trPr>
        <w:tc>
          <w:tcPr>
            <w:tcW w:w="675" w:type="dxa"/>
          </w:tcPr>
          <w:p w:rsidR="00BA6BA1" w:rsidRPr="00BA6BA1" w:rsidRDefault="00BA6BA1" w:rsidP="00BA6BA1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>Пропускной режим</w:t>
            </w:r>
          </w:p>
        </w:tc>
        <w:tc>
          <w:tcPr>
            <w:tcW w:w="5925" w:type="dxa"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>Пропускной режим согласно Постановлению Правительства РФ от 28 июля 2018 г. № 886 “Об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и транспортных средств воздушного транспорта”</w:t>
            </w:r>
          </w:p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>Требования по оформлению пропусков необходимо уточнить по телефону 8 (495) 436-21-02 (до момента подачи заявки для участия в тендере).</w:t>
            </w:r>
          </w:p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>Пропуска оформляются исполнителем самостоятельно в едином окне по адресу: пос. Внуково, улица Центральная дом 2 (1 этаж, здание бывшей гостиницы) с 8-30 до 13-00. </w:t>
            </w:r>
          </w:p>
        </w:tc>
      </w:tr>
      <w:tr w:rsidR="00BA6BA1" w:rsidRPr="00BA6BA1" w:rsidTr="00A348F2">
        <w:trPr>
          <w:trHeight w:val="887"/>
        </w:trPr>
        <w:tc>
          <w:tcPr>
            <w:tcW w:w="675" w:type="dxa"/>
          </w:tcPr>
          <w:p w:rsidR="00BA6BA1" w:rsidRPr="00BA6BA1" w:rsidRDefault="00BA6BA1" w:rsidP="00BA6BA1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>Срок выполнения работ (оказания услуг)</w:t>
            </w:r>
          </w:p>
        </w:tc>
        <w:tc>
          <w:tcPr>
            <w:tcW w:w="5925" w:type="dxa"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>60 календарных дней с момента подписания договора.</w:t>
            </w:r>
          </w:p>
        </w:tc>
      </w:tr>
      <w:tr w:rsidR="00BA6BA1" w:rsidRPr="00BA6BA1" w:rsidTr="00A348F2">
        <w:trPr>
          <w:trHeight w:val="887"/>
        </w:trPr>
        <w:tc>
          <w:tcPr>
            <w:tcW w:w="675" w:type="dxa"/>
          </w:tcPr>
          <w:p w:rsidR="00BA6BA1" w:rsidRPr="00BA6BA1" w:rsidRDefault="00BA6BA1" w:rsidP="00BA6BA1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>Срок действия договора</w:t>
            </w:r>
          </w:p>
        </w:tc>
        <w:tc>
          <w:tcPr>
            <w:tcW w:w="5925" w:type="dxa"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>Срок действия договора с даты подписания до полного исполнения договорных обязательств.</w:t>
            </w:r>
          </w:p>
        </w:tc>
      </w:tr>
      <w:tr w:rsidR="00BA6BA1" w:rsidRPr="00BA6BA1" w:rsidTr="00A348F2">
        <w:trPr>
          <w:trHeight w:val="1704"/>
        </w:trPr>
        <w:tc>
          <w:tcPr>
            <w:tcW w:w="675" w:type="dxa"/>
          </w:tcPr>
          <w:p w:rsidR="00BA6BA1" w:rsidRPr="00BA6BA1" w:rsidRDefault="00BA6BA1" w:rsidP="00BA6BA1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>Общие требования к выполнению работ (оказанию услуг)</w:t>
            </w:r>
          </w:p>
        </w:tc>
        <w:tc>
          <w:tcPr>
            <w:tcW w:w="5925" w:type="dxa"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>- Измерительное оборудование, применяемое при выполнении работ, должно иметь паспорт, сертификат об утверждении типа СИ, действующее свидетельство о поверке.</w:t>
            </w:r>
          </w:p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>- Работы выполнять в соответствии с требованиями нормативных документов, действующими на территории РФ;</w:t>
            </w:r>
          </w:p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>- Соблюдение требований нормативных документов по пожарной, промышленной, экологической и электробезопасности, охране труда;</w:t>
            </w:r>
          </w:p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contextualSpacing/>
              <w:rPr>
                <w:sz w:val="20"/>
                <w:szCs w:val="20"/>
              </w:rPr>
            </w:pPr>
          </w:p>
        </w:tc>
      </w:tr>
      <w:tr w:rsidR="00BA6BA1" w:rsidRPr="00BA6BA1" w:rsidTr="00A348F2">
        <w:trPr>
          <w:trHeight w:val="1704"/>
        </w:trPr>
        <w:tc>
          <w:tcPr>
            <w:tcW w:w="675" w:type="dxa"/>
          </w:tcPr>
          <w:p w:rsidR="00BA6BA1" w:rsidRPr="00BA6BA1" w:rsidRDefault="00BA6BA1" w:rsidP="00BA6BA1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>Характеристики выполняемых работам (оказываемых услугам)</w:t>
            </w:r>
          </w:p>
        </w:tc>
        <w:tc>
          <w:tcPr>
            <w:tcW w:w="5925" w:type="dxa"/>
          </w:tcPr>
          <w:p w:rsidR="00BA6BA1" w:rsidRPr="00BA6BA1" w:rsidRDefault="00BA6BA1" w:rsidP="00BA6BA1">
            <w:pPr>
              <w:widowControl w:val="0"/>
              <w:tabs>
                <w:tab w:val="clear" w:pos="1134"/>
                <w:tab w:val="left" w:pos="319"/>
              </w:tabs>
              <w:kinsoku/>
              <w:overflowPunct/>
              <w:adjustRightInd w:val="0"/>
              <w:ind w:left="360" w:hanging="402"/>
              <w:rPr>
                <w:rFonts w:eastAsia="Calibri"/>
                <w:iCs/>
                <w:sz w:val="20"/>
                <w:szCs w:val="20"/>
              </w:rPr>
            </w:pPr>
            <w:r w:rsidRPr="00BA6BA1">
              <w:rPr>
                <w:rFonts w:eastAsia="Calibri"/>
                <w:iCs/>
                <w:sz w:val="20"/>
                <w:szCs w:val="20"/>
              </w:rPr>
              <w:t>-Произвести замеры характеристик расцепления автоматических выключателей:</w:t>
            </w:r>
          </w:p>
          <w:p w:rsidR="00BA6BA1" w:rsidRPr="00BA6BA1" w:rsidRDefault="00BA6BA1" w:rsidP="00BA6BA1">
            <w:pPr>
              <w:widowControl w:val="0"/>
              <w:numPr>
                <w:ilvl w:val="0"/>
                <w:numId w:val="12"/>
              </w:numPr>
              <w:tabs>
                <w:tab w:val="clear" w:pos="1134"/>
                <w:tab w:val="left" w:pos="319"/>
              </w:tabs>
              <w:kinsoku/>
              <w:overflowPunct/>
              <w:autoSpaceDE/>
              <w:autoSpaceDN/>
              <w:adjustRightInd w:val="0"/>
              <w:jc w:val="left"/>
              <w:rPr>
                <w:rFonts w:eastAsia="Calibri"/>
                <w:iCs/>
                <w:sz w:val="20"/>
                <w:szCs w:val="20"/>
              </w:rPr>
            </w:pPr>
            <w:r w:rsidRPr="00BA6BA1">
              <w:rPr>
                <w:rFonts w:eastAsia="Calibri"/>
                <w:sz w:val="20"/>
                <w:szCs w:val="20"/>
              </w:rPr>
              <w:t>Выключатель однополюсный с электромагнитным, тепловым или комбинированным расцепителем-386 ед.</w:t>
            </w:r>
          </w:p>
          <w:p w:rsidR="00BA6BA1" w:rsidRPr="00BA6BA1" w:rsidRDefault="00BA6BA1" w:rsidP="00BA6BA1">
            <w:pPr>
              <w:widowControl w:val="0"/>
              <w:tabs>
                <w:tab w:val="clear" w:pos="1134"/>
                <w:tab w:val="left" w:pos="319"/>
              </w:tabs>
              <w:kinsoku/>
              <w:overflowPunct/>
              <w:adjustRightInd w:val="0"/>
              <w:ind w:left="360" w:firstLine="0"/>
              <w:jc w:val="left"/>
              <w:rPr>
                <w:rFonts w:eastAsia="Calibri"/>
                <w:sz w:val="20"/>
                <w:szCs w:val="20"/>
              </w:rPr>
            </w:pPr>
            <w:r w:rsidRPr="00BA6BA1">
              <w:rPr>
                <w:rFonts w:eastAsia="Calibri"/>
                <w:sz w:val="20"/>
                <w:szCs w:val="20"/>
              </w:rPr>
              <w:t>ГСМ-1 – 121 ед.</w:t>
            </w:r>
            <w:r w:rsidRPr="00BA6BA1">
              <w:rPr>
                <w:rFonts w:eastAsia="Calibri"/>
                <w:sz w:val="20"/>
                <w:szCs w:val="20"/>
              </w:rPr>
              <w:br/>
              <w:t>ГСМ-2 – 159 ед.</w:t>
            </w:r>
            <w:r w:rsidRPr="00BA6BA1">
              <w:rPr>
                <w:rFonts w:eastAsia="Calibri"/>
                <w:sz w:val="20"/>
                <w:szCs w:val="20"/>
              </w:rPr>
              <w:br/>
              <w:t>ППН – 88 ед.</w:t>
            </w:r>
            <w:r w:rsidRPr="00BA6BA1">
              <w:rPr>
                <w:rFonts w:eastAsia="Calibri"/>
                <w:sz w:val="20"/>
                <w:szCs w:val="20"/>
              </w:rPr>
              <w:br/>
              <w:t xml:space="preserve">АЗС </w:t>
            </w:r>
            <w:r w:rsidRPr="00BA6BA1">
              <w:rPr>
                <w:rFonts w:eastAsia="Calibri"/>
                <w:sz w:val="20"/>
                <w:szCs w:val="20"/>
              </w:rPr>
              <w:softHyphen/>
              <w:t>– 18 ед.</w:t>
            </w:r>
          </w:p>
          <w:p w:rsidR="00BA6BA1" w:rsidRPr="00BA6BA1" w:rsidRDefault="00BA6BA1" w:rsidP="00BA6BA1">
            <w:pPr>
              <w:widowControl w:val="0"/>
              <w:numPr>
                <w:ilvl w:val="0"/>
                <w:numId w:val="12"/>
              </w:numPr>
              <w:tabs>
                <w:tab w:val="clear" w:pos="1134"/>
                <w:tab w:val="left" w:pos="319"/>
              </w:tabs>
              <w:kinsoku/>
              <w:overflowPunct/>
              <w:autoSpaceDE/>
              <w:autoSpaceDN/>
              <w:adjustRightInd w:val="0"/>
              <w:jc w:val="left"/>
              <w:rPr>
                <w:rFonts w:eastAsia="Calibri"/>
                <w:iCs/>
                <w:sz w:val="20"/>
                <w:szCs w:val="20"/>
              </w:rPr>
            </w:pPr>
            <w:r w:rsidRPr="00BA6BA1">
              <w:rPr>
                <w:rFonts w:eastAsia="Calibri"/>
                <w:sz w:val="20"/>
                <w:szCs w:val="20"/>
              </w:rPr>
              <w:t xml:space="preserve">Выключатель трехполюсный с электромагнитным, тепловым или комбинированным </w:t>
            </w:r>
            <w:proofErr w:type="spellStart"/>
            <w:r w:rsidRPr="00BA6BA1">
              <w:rPr>
                <w:rFonts w:eastAsia="Calibri"/>
                <w:sz w:val="20"/>
                <w:szCs w:val="20"/>
              </w:rPr>
              <w:t>расцепителем</w:t>
            </w:r>
            <w:proofErr w:type="spellEnd"/>
            <w:r w:rsidRPr="00BA6BA1">
              <w:rPr>
                <w:rFonts w:eastAsia="Calibri"/>
                <w:sz w:val="20"/>
                <w:szCs w:val="20"/>
              </w:rPr>
              <w:t>, номинальный ток до 50А-153 ед.</w:t>
            </w:r>
          </w:p>
          <w:p w:rsidR="00BA6BA1" w:rsidRPr="00BA6BA1" w:rsidRDefault="00BA6BA1" w:rsidP="00BA6BA1">
            <w:pPr>
              <w:widowControl w:val="0"/>
              <w:tabs>
                <w:tab w:val="clear" w:pos="1134"/>
                <w:tab w:val="left" w:pos="319"/>
              </w:tabs>
              <w:kinsoku/>
              <w:overflowPunct/>
              <w:adjustRightInd w:val="0"/>
              <w:ind w:left="360" w:firstLine="0"/>
              <w:jc w:val="left"/>
              <w:rPr>
                <w:rFonts w:eastAsia="Calibri"/>
                <w:sz w:val="20"/>
                <w:szCs w:val="20"/>
              </w:rPr>
            </w:pPr>
            <w:r w:rsidRPr="00BA6BA1">
              <w:rPr>
                <w:rFonts w:eastAsia="Calibri"/>
                <w:sz w:val="20"/>
                <w:szCs w:val="20"/>
              </w:rPr>
              <w:t>ГСМ-1 – 55 ед.</w:t>
            </w:r>
            <w:r w:rsidRPr="00BA6BA1">
              <w:rPr>
                <w:rFonts w:eastAsia="Calibri"/>
                <w:sz w:val="20"/>
                <w:szCs w:val="20"/>
              </w:rPr>
              <w:br/>
              <w:t>ГСМ-2 – 42 ед.</w:t>
            </w:r>
            <w:r w:rsidRPr="00BA6BA1">
              <w:rPr>
                <w:rFonts w:eastAsia="Calibri"/>
                <w:sz w:val="20"/>
                <w:szCs w:val="20"/>
              </w:rPr>
              <w:br/>
              <w:t xml:space="preserve">ППН </w:t>
            </w:r>
            <w:r w:rsidRPr="00BA6BA1">
              <w:rPr>
                <w:rFonts w:eastAsia="Calibri"/>
                <w:sz w:val="20"/>
                <w:szCs w:val="20"/>
              </w:rPr>
              <w:softHyphen/>
              <w:t xml:space="preserve"> – 25 ед.</w:t>
            </w:r>
            <w:r w:rsidRPr="00BA6BA1">
              <w:rPr>
                <w:rFonts w:eastAsia="Calibri"/>
                <w:sz w:val="20"/>
                <w:szCs w:val="20"/>
              </w:rPr>
              <w:br/>
              <w:t xml:space="preserve">АЗС </w:t>
            </w:r>
            <w:r w:rsidRPr="00BA6BA1">
              <w:rPr>
                <w:rFonts w:eastAsia="Calibri"/>
                <w:sz w:val="20"/>
                <w:szCs w:val="20"/>
              </w:rPr>
              <w:softHyphen/>
              <w:t>–</w:t>
            </w:r>
            <w:r w:rsidRPr="00BA6BA1">
              <w:rPr>
                <w:rFonts w:eastAsia="Calibri"/>
                <w:sz w:val="20"/>
                <w:szCs w:val="20"/>
              </w:rPr>
              <w:softHyphen/>
              <w:t>31 ед.</w:t>
            </w:r>
          </w:p>
          <w:p w:rsidR="00BA6BA1" w:rsidRPr="00BA6BA1" w:rsidRDefault="00BA6BA1" w:rsidP="00BA6BA1">
            <w:pPr>
              <w:widowControl w:val="0"/>
              <w:numPr>
                <w:ilvl w:val="0"/>
                <w:numId w:val="12"/>
              </w:numPr>
              <w:tabs>
                <w:tab w:val="clear" w:pos="1134"/>
                <w:tab w:val="left" w:pos="319"/>
              </w:tabs>
              <w:kinsoku/>
              <w:overflowPunct/>
              <w:autoSpaceDE/>
              <w:autoSpaceDN/>
              <w:adjustRightInd w:val="0"/>
              <w:jc w:val="left"/>
              <w:rPr>
                <w:rFonts w:eastAsia="Calibri"/>
                <w:iCs/>
                <w:sz w:val="20"/>
                <w:szCs w:val="20"/>
              </w:rPr>
            </w:pPr>
            <w:r w:rsidRPr="00BA6BA1">
              <w:rPr>
                <w:rFonts w:eastAsia="Calibri"/>
                <w:sz w:val="20"/>
                <w:szCs w:val="20"/>
              </w:rPr>
              <w:t xml:space="preserve">Выключатель трехполюсный с электромагнитным, тепловым или комбинированным </w:t>
            </w:r>
            <w:proofErr w:type="spellStart"/>
            <w:r w:rsidRPr="00BA6BA1">
              <w:rPr>
                <w:rFonts w:eastAsia="Calibri"/>
                <w:sz w:val="20"/>
                <w:szCs w:val="20"/>
              </w:rPr>
              <w:t>расцепителем</w:t>
            </w:r>
            <w:proofErr w:type="spellEnd"/>
            <w:r w:rsidRPr="00BA6BA1">
              <w:rPr>
                <w:rFonts w:eastAsia="Calibri"/>
                <w:sz w:val="20"/>
                <w:szCs w:val="20"/>
              </w:rPr>
              <w:t>, номинальный ток до 200А-64 ед.</w:t>
            </w:r>
          </w:p>
          <w:p w:rsidR="00BA6BA1" w:rsidRPr="00BA6BA1" w:rsidRDefault="00BA6BA1" w:rsidP="00BA6BA1">
            <w:pPr>
              <w:widowControl w:val="0"/>
              <w:tabs>
                <w:tab w:val="clear" w:pos="1134"/>
                <w:tab w:val="left" w:pos="319"/>
              </w:tabs>
              <w:kinsoku/>
              <w:overflowPunct/>
              <w:adjustRightInd w:val="0"/>
              <w:ind w:left="360" w:firstLine="0"/>
              <w:jc w:val="left"/>
              <w:rPr>
                <w:rFonts w:eastAsia="Calibri"/>
                <w:sz w:val="20"/>
                <w:szCs w:val="20"/>
              </w:rPr>
            </w:pPr>
            <w:r w:rsidRPr="00BA6BA1">
              <w:rPr>
                <w:rFonts w:eastAsia="Calibri"/>
                <w:sz w:val="20"/>
                <w:szCs w:val="20"/>
              </w:rPr>
              <w:t>ГСМ-1 – 27 ед.</w:t>
            </w:r>
            <w:r w:rsidRPr="00BA6BA1">
              <w:rPr>
                <w:rFonts w:eastAsia="Calibri"/>
                <w:sz w:val="20"/>
                <w:szCs w:val="20"/>
              </w:rPr>
              <w:br/>
              <w:t>ГСМ-2 – 19 ед.</w:t>
            </w:r>
            <w:r w:rsidRPr="00BA6BA1">
              <w:rPr>
                <w:rFonts w:eastAsia="Calibri"/>
                <w:sz w:val="20"/>
                <w:szCs w:val="20"/>
              </w:rPr>
              <w:br/>
              <w:t xml:space="preserve">ППН </w:t>
            </w:r>
            <w:r w:rsidRPr="00BA6BA1">
              <w:rPr>
                <w:rFonts w:eastAsia="Calibri"/>
                <w:sz w:val="20"/>
                <w:szCs w:val="20"/>
              </w:rPr>
              <w:softHyphen/>
              <w:t xml:space="preserve"> – 15 ед.</w:t>
            </w:r>
            <w:r w:rsidRPr="00BA6BA1">
              <w:rPr>
                <w:rFonts w:eastAsia="Calibri"/>
                <w:sz w:val="20"/>
                <w:szCs w:val="20"/>
              </w:rPr>
              <w:br/>
              <w:t xml:space="preserve">АЗС </w:t>
            </w:r>
            <w:r w:rsidRPr="00BA6BA1">
              <w:rPr>
                <w:rFonts w:eastAsia="Calibri"/>
                <w:sz w:val="20"/>
                <w:szCs w:val="20"/>
              </w:rPr>
              <w:softHyphen/>
              <w:t>–</w:t>
            </w:r>
            <w:r w:rsidRPr="00BA6BA1">
              <w:rPr>
                <w:rFonts w:eastAsia="Calibri"/>
                <w:sz w:val="20"/>
                <w:szCs w:val="20"/>
              </w:rPr>
              <w:softHyphen/>
            </w:r>
            <w:r w:rsidRPr="00BA6BA1">
              <w:rPr>
                <w:rFonts w:eastAsia="Calibri"/>
                <w:sz w:val="20"/>
                <w:szCs w:val="20"/>
              </w:rPr>
              <w:softHyphen/>
              <w:t xml:space="preserve"> 3 ед.</w:t>
            </w:r>
          </w:p>
          <w:p w:rsidR="00BA6BA1" w:rsidRPr="00BA6BA1" w:rsidRDefault="00BA6BA1" w:rsidP="00BA6BA1">
            <w:pPr>
              <w:widowControl w:val="0"/>
              <w:numPr>
                <w:ilvl w:val="0"/>
                <w:numId w:val="12"/>
              </w:numPr>
              <w:tabs>
                <w:tab w:val="clear" w:pos="1134"/>
                <w:tab w:val="left" w:pos="319"/>
              </w:tabs>
              <w:kinsoku/>
              <w:overflowPunct/>
              <w:autoSpaceDE/>
              <w:autoSpaceDN/>
              <w:adjustRightInd w:val="0"/>
              <w:jc w:val="left"/>
              <w:rPr>
                <w:rFonts w:eastAsia="Calibri"/>
                <w:iCs/>
                <w:sz w:val="20"/>
                <w:szCs w:val="20"/>
              </w:rPr>
            </w:pPr>
            <w:r w:rsidRPr="00BA6BA1">
              <w:rPr>
                <w:rFonts w:eastAsia="Calibri"/>
                <w:sz w:val="20"/>
                <w:szCs w:val="20"/>
              </w:rPr>
              <w:t xml:space="preserve">Выключатель трехполюсный с электромагнитным, тепловым или комбинированным </w:t>
            </w:r>
            <w:proofErr w:type="spellStart"/>
            <w:r w:rsidRPr="00BA6BA1">
              <w:rPr>
                <w:rFonts w:eastAsia="Calibri"/>
                <w:sz w:val="20"/>
                <w:szCs w:val="20"/>
              </w:rPr>
              <w:t>расцепителем</w:t>
            </w:r>
            <w:proofErr w:type="spellEnd"/>
            <w:r w:rsidRPr="00BA6BA1">
              <w:rPr>
                <w:rFonts w:eastAsia="Calibri"/>
                <w:sz w:val="20"/>
                <w:szCs w:val="20"/>
              </w:rPr>
              <w:t>, номинальный ток до 600А-13 ед.</w:t>
            </w:r>
          </w:p>
          <w:p w:rsidR="00BA6BA1" w:rsidRPr="00BA6BA1" w:rsidRDefault="00BA6BA1" w:rsidP="00BA6BA1">
            <w:pPr>
              <w:widowControl w:val="0"/>
              <w:tabs>
                <w:tab w:val="clear" w:pos="1134"/>
                <w:tab w:val="left" w:pos="319"/>
              </w:tabs>
              <w:kinsoku/>
              <w:overflowPunct/>
              <w:adjustRightInd w:val="0"/>
              <w:ind w:left="360" w:firstLine="0"/>
              <w:jc w:val="left"/>
              <w:rPr>
                <w:rFonts w:eastAsia="Calibri"/>
                <w:sz w:val="20"/>
                <w:szCs w:val="20"/>
              </w:rPr>
            </w:pPr>
            <w:r w:rsidRPr="00BA6BA1">
              <w:rPr>
                <w:rFonts w:eastAsia="Calibri"/>
                <w:sz w:val="20"/>
                <w:szCs w:val="20"/>
              </w:rPr>
              <w:t>ГСМ-1 – 9 ед.</w:t>
            </w:r>
            <w:r w:rsidRPr="00BA6BA1">
              <w:rPr>
                <w:rFonts w:eastAsia="Calibri"/>
                <w:sz w:val="20"/>
                <w:szCs w:val="20"/>
              </w:rPr>
              <w:br/>
              <w:t>ГСМ-2 – 3 ед.</w:t>
            </w:r>
            <w:r w:rsidRPr="00BA6BA1">
              <w:rPr>
                <w:rFonts w:eastAsia="Calibri"/>
                <w:sz w:val="20"/>
                <w:szCs w:val="20"/>
              </w:rPr>
              <w:br/>
              <w:t xml:space="preserve">ППН </w:t>
            </w:r>
            <w:r w:rsidRPr="00BA6BA1">
              <w:rPr>
                <w:rFonts w:eastAsia="Calibri"/>
                <w:sz w:val="20"/>
                <w:szCs w:val="20"/>
              </w:rPr>
              <w:softHyphen/>
              <w:t xml:space="preserve"> – 1 ед.</w:t>
            </w:r>
            <w:r w:rsidRPr="00BA6BA1">
              <w:rPr>
                <w:rFonts w:eastAsia="Calibri"/>
                <w:sz w:val="20"/>
                <w:szCs w:val="20"/>
              </w:rPr>
              <w:br/>
              <w:t xml:space="preserve">АЗС </w:t>
            </w:r>
            <w:r w:rsidRPr="00BA6BA1">
              <w:rPr>
                <w:rFonts w:eastAsia="Calibri"/>
                <w:sz w:val="20"/>
                <w:szCs w:val="20"/>
              </w:rPr>
              <w:softHyphen/>
              <w:t>–</w:t>
            </w:r>
            <w:r w:rsidRPr="00BA6BA1">
              <w:rPr>
                <w:rFonts w:eastAsia="Calibri"/>
                <w:sz w:val="20"/>
                <w:szCs w:val="20"/>
              </w:rPr>
              <w:softHyphen/>
            </w:r>
            <w:r w:rsidRPr="00BA6BA1">
              <w:rPr>
                <w:rFonts w:eastAsia="Calibri"/>
                <w:sz w:val="20"/>
                <w:szCs w:val="20"/>
              </w:rPr>
              <w:softHyphen/>
              <w:t>0 ед.</w:t>
            </w:r>
          </w:p>
          <w:p w:rsidR="00BA6BA1" w:rsidRPr="00BA6BA1" w:rsidRDefault="00BA6BA1" w:rsidP="00BA6BA1">
            <w:pPr>
              <w:widowControl w:val="0"/>
              <w:tabs>
                <w:tab w:val="clear" w:pos="1134"/>
                <w:tab w:val="left" w:pos="319"/>
              </w:tabs>
              <w:kinsoku/>
              <w:overflowPunct/>
              <w:adjustRightInd w:val="0"/>
              <w:ind w:left="360" w:hanging="402"/>
              <w:rPr>
                <w:rFonts w:eastAsia="Calibri"/>
                <w:iCs/>
                <w:sz w:val="20"/>
                <w:szCs w:val="20"/>
              </w:rPr>
            </w:pPr>
            <w:r w:rsidRPr="00BA6BA1">
              <w:rPr>
                <w:rFonts w:eastAsia="Calibri"/>
                <w:iCs/>
                <w:sz w:val="20"/>
                <w:szCs w:val="20"/>
              </w:rPr>
              <w:t>-Произвести замеры величины сопротивления изоляции:</w:t>
            </w:r>
          </w:p>
          <w:p w:rsidR="00BA6BA1" w:rsidRPr="00BA6BA1" w:rsidRDefault="00BA6BA1" w:rsidP="00BA6BA1">
            <w:pPr>
              <w:widowControl w:val="0"/>
              <w:numPr>
                <w:ilvl w:val="0"/>
                <w:numId w:val="12"/>
              </w:numPr>
              <w:tabs>
                <w:tab w:val="clear" w:pos="1134"/>
                <w:tab w:val="left" w:pos="319"/>
              </w:tabs>
              <w:kinsoku/>
              <w:overflowPunct/>
              <w:autoSpaceDE/>
              <w:autoSpaceDN/>
              <w:adjustRightInd w:val="0"/>
              <w:jc w:val="left"/>
              <w:rPr>
                <w:rFonts w:eastAsia="Calibri"/>
                <w:iCs/>
                <w:sz w:val="20"/>
                <w:szCs w:val="20"/>
              </w:rPr>
            </w:pPr>
            <w:r w:rsidRPr="00BA6BA1">
              <w:rPr>
                <w:rFonts w:eastAsia="Calibri"/>
                <w:sz w:val="20"/>
                <w:szCs w:val="20"/>
              </w:rPr>
              <w:t>Кабельные и другие линии напряжениям до 1кВ, предназначенные для передачи электроэнергии к распределительным устройствам-3390 ед.</w:t>
            </w:r>
          </w:p>
          <w:p w:rsidR="00BA6BA1" w:rsidRPr="00BA6BA1" w:rsidRDefault="00BA6BA1" w:rsidP="00BA6BA1">
            <w:pPr>
              <w:widowControl w:val="0"/>
              <w:tabs>
                <w:tab w:val="clear" w:pos="1134"/>
                <w:tab w:val="left" w:pos="319"/>
              </w:tabs>
              <w:kinsoku/>
              <w:overflowPunct/>
              <w:adjustRightInd w:val="0"/>
              <w:ind w:left="360" w:firstLine="0"/>
              <w:jc w:val="left"/>
              <w:rPr>
                <w:rFonts w:eastAsia="Calibri"/>
                <w:sz w:val="20"/>
                <w:szCs w:val="20"/>
              </w:rPr>
            </w:pPr>
            <w:r w:rsidRPr="00BA6BA1">
              <w:rPr>
                <w:rFonts w:eastAsia="Calibri"/>
                <w:sz w:val="20"/>
                <w:szCs w:val="20"/>
              </w:rPr>
              <w:t>ГСМ-1 – 988 ед.</w:t>
            </w:r>
            <w:r w:rsidRPr="00BA6BA1">
              <w:rPr>
                <w:rFonts w:eastAsia="Calibri"/>
                <w:sz w:val="20"/>
                <w:szCs w:val="20"/>
              </w:rPr>
              <w:br/>
              <w:t>ГСМ-2 – 1545 ед.</w:t>
            </w:r>
            <w:r w:rsidRPr="00BA6BA1">
              <w:rPr>
                <w:rFonts w:eastAsia="Calibri"/>
                <w:sz w:val="20"/>
                <w:szCs w:val="20"/>
              </w:rPr>
              <w:br/>
              <w:t>ППН – 482 ед.</w:t>
            </w:r>
            <w:r w:rsidRPr="00BA6BA1">
              <w:rPr>
                <w:rFonts w:eastAsia="Calibri"/>
                <w:sz w:val="20"/>
                <w:szCs w:val="20"/>
              </w:rPr>
              <w:br/>
              <w:t xml:space="preserve">АЗС </w:t>
            </w:r>
            <w:r w:rsidRPr="00BA6BA1">
              <w:rPr>
                <w:rFonts w:eastAsia="Calibri"/>
                <w:sz w:val="20"/>
                <w:szCs w:val="20"/>
              </w:rPr>
              <w:softHyphen/>
              <w:t>– 375 ед.</w:t>
            </w:r>
          </w:p>
          <w:p w:rsidR="00BA6BA1" w:rsidRPr="00BA6BA1" w:rsidRDefault="00BA6BA1" w:rsidP="00BA6BA1">
            <w:pPr>
              <w:widowControl w:val="0"/>
              <w:numPr>
                <w:ilvl w:val="0"/>
                <w:numId w:val="12"/>
              </w:numPr>
              <w:tabs>
                <w:tab w:val="clear" w:pos="1134"/>
                <w:tab w:val="left" w:pos="319"/>
              </w:tabs>
              <w:kinsoku/>
              <w:overflowPunct/>
              <w:autoSpaceDE/>
              <w:autoSpaceDN/>
              <w:adjustRightInd w:val="0"/>
              <w:jc w:val="left"/>
              <w:rPr>
                <w:rFonts w:eastAsia="Calibri"/>
                <w:iCs/>
                <w:sz w:val="20"/>
                <w:szCs w:val="20"/>
              </w:rPr>
            </w:pPr>
            <w:r w:rsidRPr="00BA6BA1">
              <w:rPr>
                <w:rFonts w:eastAsia="Calibri"/>
                <w:sz w:val="20"/>
                <w:szCs w:val="20"/>
              </w:rPr>
              <w:t>Произвести замеры полного сопротивления цепи «фаза-ноль» - 3390 ед.</w:t>
            </w:r>
          </w:p>
          <w:p w:rsidR="00BA6BA1" w:rsidRPr="00BA6BA1" w:rsidRDefault="00BA6BA1" w:rsidP="00BA6BA1">
            <w:pPr>
              <w:widowControl w:val="0"/>
              <w:tabs>
                <w:tab w:val="clear" w:pos="1134"/>
                <w:tab w:val="left" w:pos="319"/>
              </w:tabs>
              <w:kinsoku/>
              <w:overflowPunct/>
              <w:adjustRightInd w:val="0"/>
              <w:ind w:left="360" w:firstLine="0"/>
              <w:jc w:val="left"/>
              <w:rPr>
                <w:rFonts w:eastAsia="Calibri"/>
                <w:sz w:val="20"/>
                <w:szCs w:val="20"/>
              </w:rPr>
            </w:pPr>
            <w:r w:rsidRPr="00BA6BA1">
              <w:rPr>
                <w:rFonts w:eastAsia="Calibri"/>
                <w:sz w:val="20"/>
                <w:szCs w:val="20"/>
              </w:rPr>
              <w:t>ГСМ-1 – 988 ед.</w:t>
            </w:r>
            <w:r w:rsidRPr="00BA6BA1">
              <w:rPr>
                <w:rFonts w:eastAsia="Calibri"/>
                <w:sz w:val="20"/>
                <w:szCs w:val="20"/>
              </w:rPr>
              <w:br/>
              <w:t>ГСМ-2 – 1545 ед.</w:t>
            </w:r>
            <w:r w:rsidRPr="00BA6BA1">
              <w:rPr>
                <w:rFonts w:eastAsia="Calibri"/>
                <w:sz w:val="20"/>
                <w:szCs w:val="20"/>
              </w:rPr>
              <w:br/>
              <w:t xml:space="preserve">ППН </w:t>
            </w:r>
            <w:r w:rsidRPr="00BA6BA1">
              <w:rPr>
                <w:rFonts w:eastAsia="Calibri"/>
                <w:sz w:val="20"/>
                <w:szCs w:val="20"/>
              </w:rPr>
              <w:softHyphen/>
              <w:t xml:space="preserve"> – 482 ед.</w:t>
            </w:r>
            <w:r w:rsidRPr="00BA6BA1">
              <w:rPr>
                <w:rFonts w:eastAsia="Calibri"/>
                <w:sz w:val="20"/>
                <w:szCs w:val="20"/>
              </w:rPr>
              <w:br/>
              <w:t xml:space="preserve">АЗС </w:t>
            </w:r>
            <w:r w:rsidRPr="00BA6BA1">
              <w:rPr>
                <w:rFonts w:eastAsia="Calibri"/>
                <w:sz w:val="20"/>
                <w:szCs w:val="20"/>
              </w:rPr>
              <w:softHyphen/>
              <w:t>–</w:t>
            </w:r>
            <w:r w:rsidRPr="00BA6BA1">
              <w:rPr>
                <w:rFonts w:eastAsia="Calibri"/>
                <w:sz w:val="20"/>
                <w:szCs w:val="20"/>
              </w:rPr>
              <w:softHyphen/>
              <w:t>375 ед.</w:t>
            </w:r>
          </w:p>
          <w:p w:rsidR="00BA6BA1" w:rsidRPr="00BA6BA1" w:rsidRDefault="00BA6BA1" w:rsidP="00BA6BA1">
            <w:pPr>
              <w:widowControl w:val="0"/>
              <w:numPr>
                <w:ilvl w:val="0"/>
                <w:numId w:val="12"/>
              </w:numPr>
              <w:tabs>
                <w:tab w:val="clear" w:pos="1134"/>
                <w:tab w:val="left" w:pos="319"/>
              </w:tabs>
              <w:kinsoku/>
              <w:overflowPunct/>
              <w:autoSpaceDE/>
              <w:autoSpaceDN/>
              <w:adjustRightInd w:val="0"/>
              <w:jc w:val="left"/>
              <w:rPr>
                <w:rFonts w:eastAsia="Calibri"/>
                <w:iCs/>
                <w:sz w:val="20"/>
                <w:szCs w:val="20"/>
              </w:rPr>
            </w:pPr>
            <w:r w:rsidRPr="00BA6BA1">
              <w:rPr>
                <w:rFonts w:eastAsia="Calibri"/>
                <w:sz w:val="20"/>
                <w:szCs w:val="20"/>
              </w:rPr>
              <w:t>Произвести замеры параметров цепи между заземлителями и заземленными элементами – 1354 ед.</w:t>
            </w:r>
          </w:p>
          <w:p w:rsidR="00BA6BA1" w:rsidRPr="00BA6BA1" w:rsidRDefault="00BA6BA1" w:rsidP="00BA6BA1">
            <w:pPr>
              <w:widowControl w:val="0"/>
              <w:tabs>
                <w:tab w:val="clear" w:pos="1134"/>
                <w:tab w:val="left" w:pos="319"/>
              </w:tabs>
              <w:kinsoku/>
              <w:overflowPunct/>
              <w:adjustRightInd w:val="0"/>
              <w:ind w:left="360" w:firstLine="0"/>
              <w:jc w:val="left"/>
              <w:rPr>
                <w:rFonts w:eastAsia="Calibri"/>
                <w:sz w:val="20"/>
                <w:szCs w:val="20"/>
              </w:rPr>
            </w:pPr>
            <w:r w:rsidRPr="00BA6BA1">
              <w:rPr>
                <w:rFonts w:eastAsia="Calibri"/>
                <w:sz w:val="20"/>
                <w:szCs w:val="20"/>
              </w:rPr>
              <w:t>ГСМ-1 – 328 ед.</w:t>
            </w:r>
            <w:r w:rsidRPr="00BA6BA1">
              <w:rPr>
                <w:rFonts w:eastAsia="Calibri"/>
                <w:sz w:val="20"/>
                <w:szCs w:val="20"/>
              </w:rPr>
              <w:br/>
              <w:t>ГСМ-2 – 485 ед.</w:t>
            </w:r>
            <w:r w:rsidRPr="00BA6BA1">
              <w:rPr>
                <w:rFonts w:eastAsia="Calibri"/>
                <w:sz w:val="20"/>
                <w:szCs w:val="20"/>
              </w:rPr>
              <w:br/>
              <w:t xml:space="preserve">ППН </w:t>
            </w:r>
            <w:r w:rsidRPr="00BA6BA1">
              <w:rPr>
                <w:rFonts w:eastAsia="Calibri"/>
                <w:sz w:val="20"/>
                <w:szCs w:val="20"/>
              </w:rPr>
              <w:softHyphen/>
              <w:t xml:space="preserve"> – 299 ед.</w:t>
            </w:r>
            <w:r w:rsidRPr="00BA6BA1">
              <w:rPr>
                <w:rFonts w:eastAsia="Calibri"/>
                <w:sz w:val="20"/>
                <w:szCs w:val="20"/>
              </w:rPr>
              <w:br/>
              <w:t xml:space="preserve">АЗС </w:t>
            </w:r>
            <w:r w:rsidRPr="00BA6BA1">
              <w:rPr>
                <w:rFonts w:eastAsia="Calibri"/>
                <w:sz w:val="20"/>
                <w:szCs w:val="20"/>
              </w:rPr>
              <w:softHyphen/>
              <w:t>–</w:t>
            </w:r>
            <w:r w:rsidRPr="00BA6BA1">
              <w:rPr>
                <w:rFonts w:eastAsia="Calibri"/>
                <w:sz w:val="20"/>
                <w:szCs w:val="20"/>
              </w:rPr>
              <w:softHyphen/>
            </w:r>
            <w:r w:rsidRPr="00BA6BA1">
              <w:rPr>
                <w:rFonts w:eastAsia="Calibri"/>
                <w:sz w:val="20"/>
                <w:szCs w:val="20"/>
              </w:rPr>
              <w:softHyphen/>
              <w:t>242 ед.</w:t>
            </w:r>
          </w:p>
          <w:p w:rsidR="00BA6BA1" w:rsidRPr="00BA6BA1" w:rsidRDefault="00BA6BA1" w:rsidP="00BA6BA1">
            <w:pPr>
              <w:widowControl w:val="0"/>
              <w:tabs>
                <w:tab w:val="clear" w:pos="1134"/>
                <w:tab w:val="left" w:pos="319"/>
              </w:tabs>
              <w:kinsoku/>
              <w:overflowPunct/>
              <w:adjustRightInd w:val="0"/>
              <w:ind w:left="360" w:hanging="402"/>
              <w:rPr>
                <w:rFonts w:eastAsia="Calibri"/>
                <w:iCs/>
                <w:sz w:val="20"/>
                <w:szCs w:val="20"/>
              </w:rPr>
            </w:pPr>
            <w:r w:rsidRPr="00BA6BA1">
              <w:rPr>
                <w:rFonts w:eastAsia="Calibri"/>
                <w:iCs/>
                <w:sz w:val="20"/>
                <w:szCs w:val="20"/>
              </w:rPr>
              <w:t xml:space="preserve">-Произвести замеры сопротивления заземлителей и заземляющих </w:t>
            </w:r>
            <w:r w:rsidRPr="00BA6BA1">
              <w:rPr>
                <w:rFonts w:eastAsia="Calibri"/>
                <w:iCs/>
                <w:sz w:val="20"/>
                <w:szCs w:val="20"/>
              </w:rPr>
              <w:lastRenderedPageBreak/>
              <w:t>устройств:</w:t>
            </w:r>
          </w:p>
          <w:p w:rsidR="00BA6BA1" w:rsidRPr="00BA6BA1" w:rsidRDefault="00BA6BA1" w:rsidP="00BA6BA1">
            <w:pPr>
              <w:widowControl w:val="0"/>
              <w:numPr>
                <w:ilvl w:val="0"/>
                <w:numId w:val="12"/>
              </w:numPr>
              <w:tabs>
                <w:tab w:val="clear" w:pos="1134"/>
                <w:tab w:val="left" w:pos="319"/>
              </w:tabs>
              <w:kinsoku/>
              <w:overflowPunct/>
              <w:autoSpaceDE/>
              <w:autoSpaceDN/>
              <w:adjustRightInd w:val="0"/>
              <w:jc w:val="left"/>
              <w:rPr>
                <w:rFonts w:eastAsia="Calibri"/>
                <w:iCs/>
                <w:sz w:val="20"/>
                <w:szCs w:val="20"/>
              </w:rPr>
            </w:pPr>
            <w:r w:rsidRPr="00BA6BA1">
              <w:rPr>
                <w:rFonts w:eastAsia="Calibri"/>
                <w:sz w:val="20"/>
                <w:szCs w:val="20"/>
              </w:rPr>
              <w:t>Контура с диагональю до 20 м, 1 измерение -163 изм.</w:t>
            </w:r>
          </w:p>
          <w:p w:rsidR="00BA6BA1" w:rsidRPr="00BA6BA1" w:rsidRDefault="00BA6BA1" w:rsidP="00BA6BA1">
            <w:pPr>
              <w:widowControl w:val="0"/>
              <w:tabs>
                <w:tab w:val="clear" w:pos="1134"/>
                <w:tab w:val="left" w:pos="319"/>
              </w:tabs>
              <w:kinsoku/>
              <w:overflowPunct/>
              <w:adjustRightInd w:val="0"/>
              <w:ind w:left="360" w:firstLine="0"/>
              <w:jc w:val="left"/>
              <w:rPr>
                <w:rFonts w:eastAsia="Calibri"/>
                <w:sz w:val="20"/>
                <w:szCs w:val="20"/>
              </w:rPr>
            </w:pPr>
            <w:r w:rsidRPr="00BA6BA1">
              <w:rPr>
                <w:rFonts w:eastAsia="Calibri"/>
                <w:sz w:val="20"/>
                <w:szCs w:val="20"/>
              </w:rPr>
              <w:t>ГСМ-1 – 42 ед.</w:t>
            </w:r>
            <w:r w:rsidRPr="00BA6BA1">
              <w:rPr>
                <w:rFonts w:eastAsia="Calibri"/>
                <w:sz w:val="20"/>
                <w:szCs w:val="20"/>
              </w:rPr>
              <w:br/>
              <w:t>ГСМ-2 – 76 ед.</w:t>
            </w:r>
            <w:r w:rsidRPr="00BA6BA1">
              <w:rPr>
                <w:rFonts w:eastAsia="Calibri"/>
                <w:sz w:val="20"/>
                <w:szCs w:val="20"/>
              </w:rPr>
              <w:br/>
              <w:t>ППН – 29 ед.</w:t>
            </w:r>
            <w:r w:rsidRPr="00BA6BA1">
              <w:rPr>
                <w:rFonts w:eastAsia="Calibri"/>
                <w:sz w:val="20"/>
                <w:szCs w:val="20"/>
              </w:rPr>
              <w:br/>
              <w:t xml:space="preserve">АЗС </w:t>
            </w:r>
            <w:r w:rsidRPr="00BA6BA1">
              <w:rPr>
                <w:rFonts w:eastAsia="Calibri"/>
                <w:sz w:val="20"/>
                <w:szCs w:val="20"/>
              </w:rPr>
              <w:softHyphen/>
              <w:t>– 16 ед.</w:t>
            </w:r>
          </w:p>
          <w:p w:rsidR="00BA6BA1" w:rsidRPr="00BA6BA1" w:rsidRDefault="00BA6BA1" w:rsidP="00BA6BA1">
            <w:pPr>
              <w:widowControl w:val="0"/>
              <w:tabs>
                <w:tab w:val="clear" w:pos="1134"/>
                <w:tab w:val="left" w:pos="319"/>
              </w:tabs>
              <w:kinsoku/>
              <w:overflowPunct/>
              <w:adjustRightInd w:val="0"/>
              <w:ind w:left="360" w:firstLine="0"/>
              <w:jc w:val="left"/>
              <w:rPr>
                <w:rFonts w:eastAsia="Calibri"/>
                <w:sz w:val="20"/>
                <w:szCs w:val="20"/>
              </w:rPr>
            </w:pPr>
          </w:p>
          <w:p w:rsidR="00BA6BA1" w:rsidRPr="00BA6BA1" w:rsidRDefault="00BA6BA1" w:rsidP="00BA6BA1">
            <w:pPr>
              <w:widowControl w:val="0"/>
              <w:numPr>
                <w:ilvl w:val="0"/>
                <w:numId w:val="12"/>
              </w:numPr>
              <w:tabs>
                <w:tab w:val="clear" w:pos="1134"/>
                <w:tab w:val="left" w:pos="319"/>
              </w:tabs>
              <w:kinsoku/>
              <w:overflowPunct/>
              <w:autoSpaceDE/>
              <w:autoSpaceDN/>
              <w:adjustRightInd w:val="0"/>
              <w:jc w:val="left"/>
              <w:rPr>
                <w:rFonts w:eastAsia="Calibri"/>
                <w:iCs/>
                <w:sz w:val="20"/>
                <w:szCs w:val="20"/>
              </w:rPr>
            </w:pPr>
            <w:r w:rsidRPr="00BA6BA1">
              <w:rPr>
                <w:rFonts w:eastAsia="Calibri"/>
                <w:sz w:val="20"/>
                <w:szCs w:val="20"/>
              </w:rPr>
              <w:t>Контура с диагональю до 200 м, 1 измерение -56 изм.</w:t>
            </w:r>
          </w:p>
          <w:p w:rsidR="00BA6BA1" w:rsidRPr="00BA6BA1" w:rsidRDefault="00BA6BA1" w:rsidP="00BA6BA1">
            <w:pPr>
              <w:widowControl w:val="0"/>
              <w:tabs>
                <w:tab w:val="clear" w:pos="1134"/>
                <w:tab w:val="left" w:pos="319"/>
              </w:tabs>
              <w:kinsoku/>
              <w:overflowPunct/>
              <w:adjustRightInd w:val="0"/>
              <w:ind w:left="360" w:firstLine="0"/>
              <w:jc w:val="left"/>
              <w:rPr>
                <w:rFonts w:eastAsia="Calibri"/>
                <w:sz w:val="20"/>
                <w:szCs w:val="20"/>
              </w:rPr>
            </w:pPr>
            <w:r w:rsidRPr="00BA6BA1">
              <w:rPr>
                <w:rFonts w:eastAsia="Calibri"/>
                <w:sz w:val="20"/>
                <w:szCs w:val="20"/>
              </w:rPr>
              <w:t>ГСМ-1 – 6 ед.</w:t>
            </w:r>
            <w:r w:rsidRPr="00BA6BA1">
              <w:rPr>
                <w:rFonts w:eastAsia="Calibri"/>
                <w:sz w:val="20"/>
                <w:szCs w:val="20"/>
              </w:rPr>
              <w:br/>
              <w:t>ГСМ-2 – 21 ед.</w:t>
            </w:r>
            <w:r w:rsidRPr="00BA6BA1">
              <w:rPr>
                <w:rFonts w:eastAsia="Calibri"/>
                <w:sz w:val="20"/>
                <w:szCs w:val="20"/>
              </w:rPr>
              <w:br/>
              <w:t xml:space="preserve">ППН </w:t>
            </w:r>
            <w:r w:rsidRPr="00BA6BA1">
              <w:rPr>
                <w:rFonts w:eastAsia="Calibri"/>
                <w:sz w:val="20"/>
                <w:szCs w:val="20"/>
              </w:rPr>
              <w:softHyphen/>
              <w:t xml:space="preserve"> – 14 ед.</w:t>
            </w:r>
            <w:r w:rsidRPr="00BA6BA1">
              <w:rPr>
                <w:rFonts w:eastAsia="Calibri"/>
                <w:sz w:val="20"/>
                <w:szCs w:val="20"/>
              </w:rPr>
              <w:br/>
              <w:t xml:space="preserve">АЗС </w:t>
            </w:r>
            <w:r w:rsidRPr="00BA6BA1">
              <w:rPr>
                <w:rFonts w:eastAsia="Calibri"/>
                <w:sz w:val="20"/>
                <w:szCs w:val="20"/>
              </w:rPr>
              <w:softHyphen/>
              <w:t>–</w:t>
            </w:r>
            <w:r w:rsidRPr="00BA6BA1">
              <w:rPr>
                <w:rFonts w:eastAsia="Calibri"/>
                <w:sz w:val="20"/>
                <w:szCs w:val="20"/>
              </w:rPr>
              <w:softHyphen/>
              <w:t>15 ед.</w:t>
            </w:r>
          </w:p>
          <w:p w:rsidR="00BA6BA1" w:rsidRPr="00BA6BA1" w:rsidRDefault="00BA6BA1" w:rsidP="00693E73">
            <w:pPr>
              <w:widowControl w:val="0"/>
              <w:tabs>
                <w:tab w:val="clear" w:pos="1134"/>
                <w:tab w:val="left" w:pos="319"/>
              </w:tabs>
              <w:kinsoku/>
              <w:overflowPunct/>
              <w:adjustRightInd w:val="0"/>
              <w:ind w:left="32" w:firstLine="0"/>
              <w:rPr>
                <w:rFonts w:eastAsia="Calibri"/>
                <w:iCs/>
                <w:sz w:val="20"/>
                <w:szCs w:val="20"/>
              </w:rPr>
            </w:pPr>
            <w:r w:rsidRPr="00BA6BA1">
              <w:rPr>
                <w:rFonts w:eastAsia="Calibri"/>
                <w:sz w:val="20"/>
                <w:szCs w:val="20"/>
              </w:rPr>
              <w:t>-По окончании работ составить технический отчет, оформить протоколы испытаний и измерений.</w:t>
            </w:r>
          </w:p>
        </w:tc>
      </w:tr>
      <w:tr w:rsidR="00BA6BA1" w:rsidRPr="00BA6BA1" w:rsidTr="00693E73">
        <w:trPr>
          <w:trHeight w:val="1203"/>
        </w:trPr>
        <w:tc>
          <w:tcPr>
            <w:tcW w:w="675" w:type="dxa"/>
          </w:tcPr>
          <w:p w:rsidR="00BA6BA1" w:rsidRPr="00BA6BA1" w:rsidRDefault="00BA6BA1" w:rsidP="00BA6BA1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>Общие требования к организации</w:t>
            </w:r>
          </w:p>
        </w:tc>
        <w:tc>
          <w:tcPr>
            <w:tcW w:w="5925" w:type="dxa"/>
          </w:tcPr>
          <w:p w:rsidR="00BA6BA1" w:rsidRPr="00BA6BA1" w:rsidRDefault="00BA6BA1" w:rsidP="00BA6BA1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 xml:space="preserve">- Иметь Свидетельство о регистрации </w:t>
            </w:r>
            <w:proofErr w:type="spellStart"/>
            <w:r w:rsidRPr="00BA6BA1">
              <w:rPr>
                <w:sz w:val="20"/>
                <w:szCs w:val="20"/>
              </w:rPr>
              <w:t>электролаборатории</w:t>
            </w:r>
            <w:proofErr w:type="spellEnd"/>
            <w:r w:rsidRPr="00BA6BA1">
              <w:rPr>
                <w:sz w:val="20"/>
                <w:szCs w:val="20"/>
              </w:rPr>
              <w:t>.</w:t>
            </w:r>
          </w:p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 xml:space="preserve">- Собственное или арендованное оборудование (техника) при выполнении работ должна иметь сертификаты/декларации о соответствии. Средства измерения должны быть </w:t>
            </w:r>
            <w:proofErr w:type="spellStart"/>
            <w:r w:rsidRPr="00BA6BA1">
              <w:rPr>
                <w:sz w:val="20"/>
                <w:szCs w:val="20"/>
              </w:rPr>
              <w:t>поверены</w:t>
            </w:r>
            <w:proofErr w:type="spellEnd"/>
            <w:r w:rsidRPr="00BA6BA1">
              <w:rPr>
                <w:sz w:val="20"/>
                <w:szCs w:val="20"/>
              </w:rPr>
              <w:t xml:space="preserve"> и иметь действующие свидетельства о поверке.</w:t>
            </w:r>
          </w:p>
        </w:tc>
      </w:tr>
      <w:tr w:rsidR="00BA6BA1" w:rsidRPr="00BA6BA1" w:rsidTr="00A348F2">
        <w:trPr>
          <w:trHeight w:val="312"/>
        </w:trPr>
        <w:tc>
          <w:tcPr>
            <w:tcW w:w="675" w:type="dxa"/>
          </w:tcPr>
          <w:p w:rsidR="00BA6BA1" w:rsidRPr="00BA6BA1" w:rsidRDefault="00BA6BA1" w:rsidP="00BA6BA1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>Требования к исполнителю выполняемых работам (оказываемых услугам)</w:t>
            </w:r>
          </w:p>
        </w:tc>
        <w:tc>
          <w:tcPr>
            <w:tcW w:w="5925" w:type="dxa"/>
          </w:tcPr>
          <w:p w:rsidR="00BA6BA1" w:rsidRPr="00BA6BA1" w:rsidRDefault="00BA6BA1" w:rsidP="00BA6BA1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333333"/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 xml:space="preserve">- К работе на объекте допускаются граждане Российской Федерации не моложе 18 лет, с отсутствием судимости, обеспеченные спецодеждой, прошедшие медицинский осмотр и не имеющие противопоказаний к выполнению вышеуказанных работ, прошедшие инструктаж по требованиям пожарной безопасности, охраны труда. </w:t>
            </w:r>
          </w:p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>- Работы на объекте проводятся под контролем (в сопровождении) представителя службы главного инженера заказчика.</w:t>
            </w:r>
          </w:p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>- Исполнитель обязан подать заявку на оформление пропусков в течение 5 календарных дней со дня подписания договора.</w:t>
            </w:r>
          </w:p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BA6BA1">
              <w:rPr>
                <w:sz w:val="20"/>
                <w:szCs w:val="20"/>
              </w:rPr>
              <w:t>внутриобъектового</w:t>
            </w:r>
            <w:proofErr w:type="spellEnd"/>
            <w:r w:rsidRPr="00BA6BA1">
              <w:rPr>
                <w:sz w:val="20"/>
                <w:szCs w:val="20"/>
              </w:rPr>
              <w:t xml:space="preserve"> и пропускного режима при оказании услуг на территории Заказчика.</w:t>
            </w:r>
          </w:p>
        </w:tc>
      </w:tr>
      <w:tr w:rsidR="00BA6BA1" w:rsidRPr="00BA6BA1" w:rsidTr="00A348F2">
        <w:trPr>
          <w:trHeight w:val="312"/>
        </w:trPr>
        <w:tc>
          <w:tcPr>
            <w:tcW w:w="675" w:type="dxa"/>
          </w:tcPr>
          <w:p w:rsidR="00BA6BA1" w:rsidRPr="00BA6BA1" w:rsidRDefault="00BA6BA1" w:rsidP="00BA6BA1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>Опыт работы</w:t>
            </w:r>
          </w:p>
        </w:tc>
        <w:tc>
          <w:tcPr>
            <w:tcW w:w="5925" w:type="dxa"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>- не применимо</w:t>
            </w:r>
          </w:p>
        </w:tc>
      </w:tr>
      <w:tr w:rsidR="00BA6BA1" w:rsidRPr="00BA6BA1" w:rsidTr="00693E73">
        <w:trPr>
          <w:trHeight w:val="451"/>
        </w:trPr>
        <w:tc>
          <w:tcPr>
            <w:tcW w:w="675" w:type="dxa"/>
          </w:tcPr>
          <w:p w:rsidR="00BA6BA1" w:rsidRPr="00BA6BA1" w:rsidRDefault="00BA6BA1" w:rsidP="00BA6BA1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>Требования к квалификации персонала</w:t>
            </w:r>
          </w:p>
        </w:tc>
        <w:tc>
          <w:tcPr>
            <w:tcW w:w="5925" w:type="dxa"/>
          </w:tcPr>
          <w:p w:rsidR="00BA6BA1" w:rsidRPr="00BA6BA1" w:rsidRDefault="00BA6BA1" w:rsidP="00693E7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BA6BA1">
              <w:rPr>
                <w:color w:val="333333"/>
                <w:sz w:val="20"/>
                <w:szCs w:val="20"/>
              </w:rPr>
              <w:t xml:space="preserve">- </w:t>
            </w:r>
            <w:r w:rsidRPr="00BA6BA1">
              <w:rPr>
                <w:sz w:val="20"/>
                <w:szCs w:val="20"/>
              </w:rPr>
              <w:t>Наличие удостоверений по электробезопасности (не ниже 3 группы), охране труда..</w:t>
            </w:r>
          </w:p>
        </w:tc>
      </w:tr>
      <w:tr w:rsidR="00BA6BA1" w:rsidRPr="00BA6BA1" w:rsidTr="00693E73">
        <w:trPr>
          <w:trHeight w:val="1408"/>
        </w:trPr>
        <w:tc>
          <w:tcPr>
            <w:tcW w:w="675" w:type="dxa"/>
          </w:tcPr>
          <w:p w:rsidR="00BA6BA1" w:rsidRPr="00BA6BA1" w:rsidRDefault="00BA6BA1" w:rsidP="00BA6BA1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>Требования к режиму безопасности и гигиене труда</w:t>
            </w:r>
          </w:p>
        </w:tc>
        <w:tc>
          <w:tcPr>
            <w:tcW w:w="5925" w:type="dxa"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 xml:space="preserve">В соответствии с действующим законодательством РФ, внутренними нормативными документами Заказчика в области промышленной безопасности, охраны труда и окружающей среды, </w:t>
            </w:r>
            <w:proofErr w:type="spellStart"/>
            <w:r w:rsidRPr="00BA6BA1">
              <w:rPr>
                <w:sz w:val="20"/>
                <w:szCs w:val="20"/>
              </w:rPr>
              <w:t>внутриобъектового</w:t>
            </w:r>
            <w:proofErr w:type="spellEnd"/>
            <w:r w:rsidRPr="00BA6BA1">
              <w:rPr>
                <w:sz w:val="20"/>
                <w:szCs w:val="20"/>
              </w:rPr>
              <w:t xml:space="preserve"> и пропускного режима, Исполнитель обязан обеспечить выполнение требований данных документов при оказании услуг на территории Заказчика.</w:t>
            </w:r>
          </w:p>
        </w:tc>
      </w:tr>
      <w:tr w:rsidR="00BA6BA1" w:rsidRPr="00BA6BA1" w:rsidTr="00A348F2">
        <w:tc>
          <w:tcPr>
            <w:tcW w:w="675" w:type="dxa"/>
          </w:tcPr>
          <w:p w:rsidR="00BA6BA1" w:rsidRPr="00BA6BA1" w:rsidRDefault="00BA6BA1" w:rsidP="00BA6BA1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>Требования по охране окружающей среды для объектов строительства</w:t>
            </w:r>
          </w:p>
        </w:tc>
        <w:tc>
          <w:tcPr>
            <w:tcW w:w="5925" w:type="dxa"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>В соответствии с действующими нормативными документами.</w:t>
            </w:r>
          </w:p>
        </w:tc>
      </w:tr>
      <w:tr w:rsidR="00BA6BA1" w:rsidRPr="00BA6BA1" w:rsidTr="00A348F2">
        <w:tc>
          <w:tcPr>
            <w:tcW w:w="675" w:type="dxa"/>
          </w:tcPr>
          <w:p w:rsidR="00BA6BA1" w:rsidRPr="00BA6BA1" w:rsidRDefault="00BA6BA1" w:rsidP="00BA6BA1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5925" w:type="dxa"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>Не применимо</w:t>
            </w:r>
          </w:p>
        </w:tc>
      </w:tr>
      <w:tr w:rsidR="00BA6BA1" w:rsidRPr="00BA6BA1" w:rsidTr="00A348F2">
        <w:tc>
          <w:tcPr>
            <w:tcW w:w="675" w:type="dxa"/>
          </w:tcPr>
          <w:p w:rsidR="00BA6BA1" w:rsidRPr="00BA6BA1" w:rsidRDefault="00BA6BA1" w:rsidP="00BA6BA1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>Мероприятия по обеспечению пожарной безопасности</w:t>
            </w:r>
          </w:p>
        </w:tc>
        <w:tc>
          <w:tcPr>
            <w:tcW w:w="5925" w:type="dxa"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>- Обеспечение места производства работ первичными средствами пожаротушения.</w:t>
            </w:r>
          </w:p>
        </w:tc>
      </w:tr>
      <w:tr w:rsidR="00BA6BA1" w:rsidRPr="00BA6BA1" w:rsidTr="00A348F2">
        <w:tc>
          <w:tcPr>
            <w:tcW w:w="675" w:type="dxa"/>
          </w:tcPr>
          <w:p w:rsidR="00BA6BA1" w:rsidRPr="00BA6BA1" w:rsidRDefault="00BA6BA1" w:rsidP="00BA6BA1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>Мероприятия по обеспечению промышленной безопасности</w:t>
            </w:r>
          </w:p>
        </w:tc>
        <w:tc>
          <w:tcPr>
            <w:tcW w:w="5925" w:type="dxa"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>-  В соответствии с требованиями ФЗ-116.</w:t>
            </w:r>
          </w:p>
        </w:tc>
      </w:tr>
      <w:tr w:rsidR="00BA6BA1" w:rsidRPr="00BA6BA1" w:rsidTr="00A348F2">
        <w:tc>
          <w:tcPr>
            <w:tcW w:w="675" w:type="dxa"/>
          </w:tcPr>
          <w:p w:rsidR="00BA6BA1" w:rsidRPr="00BA6BA1" w:rsidRDefault="00BA6BA1" w:rsidP="00BA6BA1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>Требования к составу и оформлению исполнительной документации</w:t>
            </w:r>
          </w:p>
        </w:tc>
        <w:tc>
          <w:tcPr>
            <w:tcW w:w="5925" w:type="dxa"/>
          </w:tcPr>
          <w:p w:rsidR="00BA6BA1" w:rsidRPr="00BA6BA1" w:rsidRDefault="00BA6BA1" w:rsidP="00BA6BA1">
            <w:pPr>
              <w:tabs>
                <w:tab w:val="clear" w:pos="1134"/>
                <w:tab w:val="left" w:pos="5956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 xml:space="preserve">Не применимо. </w:t>
            </w:r>
          </w:p>
        </w:tc>
      </w:tr>
      <w:tr w:rsidR="00BA6BA1" w:rsidRPr="00BA6BA1" w:rsidTr="00A348F2">
        <w:trPr>
          <w:trHeight w:val="747"/>
        </w:trPr>
        <w:tc>
          <w:tcPr>
            <w:tcW w:w="675" w:type="dxa"/>
          </w:tcPr>
          <w:p w:rsidR="00BA6BA1" w:rsidRPr="00BA6BA1" w:rsidRDefault="00BA6BA1" w:rsidP="00BA6BA1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>Материалы, представляемые Заказчиком</w:t>
            </w:r>
          </w:p>
        </w:tc>
        <w:tc>
          <w:tcPr>
            <w:tcW w:w="5925" w:type="dxa"/>
          </w:tcPr>
          <w:p w:rsidR="00BA6BA1" w:rsidRPr="00BA6BA1" w:rsidRDefault="00BA6BA1" w:rsidP="00BA6BA1">
            <w:pPr>
              <w:tabs>
                <w:tab w:val="clear" w:pos="1134"/>
                <w:tab w:val="left" w:pos="2235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0000"/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>Не применимо.</w:t>
            </w:r>
          </w:p>
        </w:tc>
      </w:tr>
      <w:tr w:rsidR="00BA6BA1" w:rsidRPr="00BA6BA1" w:rsidTr="00A348F2">
        <w:tc>
          <w:tcPr>
            <w:tcW w:w="675" w:type="dxa"/>
          </w:tcPr>
          <w:p w:rsidR="00BA6BA1" w:rsidRPr="00BA6BA1" w:rsidRDefault="00BA6BA1" w:rsidP="00BA6BA1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>Перечень согласований с федеральными надзорными органами</w:t>
            </w:r>
          </w:p>
        </w:tc>
        <w:tc>
          <w:tcPr>
            <w:tcW w:w="5925" w:type="dxa"/>
          </w:tcPr>
          <w:p w:rsidR="00BA6BA1" w:rsidRPr="00BA6BA1" w:rsidRDefault="00BA6BA1" w:rsidP="00BA6BA1">
            <w:pPr>
              <w:tabs>
                <w:tab w:val="clear" w:pos="1134"/>
                <w:tab w:val="left" w:pos="5956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 xml:space="preserve">Не применимо. </w:t>
            </w:r>
          </w:p>
        </w:tc>
      </w:tr>
      <w:tr w:rsidR="00BA6BA1" w:rsidRPr="00BA6BA1" w:rsidTr="00A348F2">
        <w:tc>
          <w:tcPr>
            <w:tcW w:w="675" w:type="dxa"/>
          </w:tcPr>
          <w:p w:rsidR="00BA6BA1" w:rsidRPr="00BA6BA1" w:rsidRDefault="00BA6BA1" w:rsidP="00BA6BA1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>Перечень документов, подтверждающих соответствие контрагента и оказываемых услуг (товаров) требованиям технического задания</w:t>
            </w:r>
          </w:p>
        </w:tc>
        <w:tc>
          <w:tcPr>
            <w:tcW w:w="5925" w:type="dxa"/>
          </w:tcPr>
          <w:p w:rsidR="00BA6BA1" w:rsidRPr="00BA6BA1" w:rsidRDefault="00BA6BA1" w:rsidP="00BA6BA1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>-  Удостоверение пожарно-технического минимума (сотрудникам, выполняющим мероприятия);</w:t>
            </w:r>
          </w:p>
          <w:p w:rsidR="00BA6BA1" w:rsidRPr="00BA6BA1" w:rsidRDefault="00BA6BA1" w:rsidP="00BA6BA1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>- Удостоверение по охране труда (сотрудникам, выполняющим мероприятия);</w:t>
            </w:r>
          </w:p>
          <w:p w:rsidR="00BA6BA1" w:rsidRPr="00BA6BA1" w:rsidRDefault="00BA6BA1" w:rsidP="00BA6BA1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lastRenderedPageBreak/>
              <w:t>-  Удостоверение по электробезопасности. (сотрудникам, выполняющим мероприятия);</w:t>
            </w:r>
          </w:p>
          <w:p w:rsidR="00BA6BA1" w:rsidRPr="00BA6BA1" w:rsidRDefault="00BA6BA1" w:rsidP="00BA6BA1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 xml:space="preserve">- </w:t>
            </w:r>
            <w:r w:rsidRPr="00BA6BA1">
              <w:rPr>
                <w:color w:val="000000"/>
                <w:sz w:val="20"/>
                <w:szCs w:val="20"/>
              </w:rPr>
              <w:t xml:space="preserve">Свидетельство о регистрации </w:t>
            </w:r>
            <w:proofErr w:type="spellStart"/>
            <w:r w:rsidRPr="00BA6BA1">
              <w:rPr>
                <w:color w:val="000000"/>
                <w:sz w:val="20"/>
                <w:szCs w:val="20"/>
              </w:rPr>
              <w:t>электролаборатории</w:t>
            </w:r>
            <w:proofErr w:type="spellEnd"/>
            <w:r w:rsidRPr="00BA6BA1">
              <w:rPr>
                <w:color w:val="000000"/>
                <w:sz w:val="20"/>
                <w:szCs w:val="20"/>
              </w:rPr>
              <w:t>;</w:t>
            </w:r>
          </w:p>
          <w:p w:rsidR="00BA6BA1" w:rsidRPr="00BA6BA1" w:rsidRDefault="00BA6BA1" w:rsidP="00BA6BA1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>- Свидетельство о поверке измерительного оборудования;</w:t>
            </w:r>
          </w:p>
          <w:p w:rsidR="00BA6BA1" w:rsidRPr="00BA6BA1" w:rsidRDefault="00BA6BA1" w:rsidP="00BA6BA1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BA6BA1">
              <w:rPr>
                <w:sz w:val="20"/>
                <w:szCs w:val="20"/>
              </w:rPr>
              <w:t xml:space="preserve">- Гарантийное письмо об ознакомлении с требованиями бюро пропусков АО «Международный аэропорт «Внуково» по оформлению пропусков на территорию, а/п Внуково в соответствии с данными требованиями. </w:t>
            </w:r>
          </w:p>
        </w:tc>
      </w:tr>
    </w:tbl>
    <w:p w:rsidR="00D03722" w:rsidRDefault="00D03722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Pr="00BA6BA1" w:rsidRDefault="00BA6BA1" w:rsidP="00BA6BA1">
      <w:pPr>
        <w:pageBreakBefore/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BA6BA1">
        <w:rPr>
          <w:b/>
          <w:szCs w:val="24"/>
        </w:rPr>
        <w:lastRenderedPageBreak/>
        <w:t>Приложение № 1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  <w:r w:rsidRPr="00BA6BA1">
        <w:rPr>
          <w:b/>
          <w:szCs w:val="24"/>
        </w:rPr>
        <w:t xml:space="preserve">Термины, определения и сокращения к 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Cs w:val="24"/>
        </w:rPr>
      </w:pP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r w:rsidRPr="00BA6BA1">
        <w:rPr>
          <w:b/>
          <w:sz w:val="20"/>
          <w:szCs w:val="20"/>
        </w:rPr>
        <w:t>ПТЭЭП</w:t>
      </w:r>
      <w:r w:rsidRPr="00BA6BA1">
        <w:rPr>
          <w:sz w:val="20"/>
          <w:szCs w:val="20"/>
        </w:rPr>
        <w:t xml:space="preserve"> – правила технической эксплуатации электроустановок потребителей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  <w:lang w:bidi="he-IL"/>
        </w:rPr>
      </w:pPr>
      <w:r w:rsidRPr="00BA6BA1">
        <w:rPr>
          <w:b/>
          <w:sz w:val="20"/>
          <w:szCs w:val="20"/>
          <w:lang w:bidi="he-IL"/>
        </w:rPr>
        <w:t>ПУЭ</w:t>
      </w:r>
      <w:r w:rsidRPr="00BA6BA1">
        <w:rPr>
          <w:sz w:val="20"/>
          <w:szCs w:val="20"/>
          <w:lang w:bidi="he-IL"/>
        </w:rPr>
        <w:t xml:space="preserve"> </w:t>
      </w:r>
      <w:r w:rsidRPr="00BA6BA1">
        <w:rPr>
          <w:sz w:val="20"/>
          <w:szCs w:val="20"/>
        </w:rPr>
        <w:t xml:space="preserve">– </w:t>
      </w:r>
      <w:r w:rsidRPr="00BA6BA1">
        <w:rPr>
          <w:sz w:val="20"/>
          <w:szCs w:val="20"/>
          <w:lang w:bidi="he-IL"/>
        </w:rPr>
        <w:t>правила устройства электроустановок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  <w:lang w:bidi="he-IL"/>
        </w:rPr>
      </w:pPr>
      <w:r w:rsidRPr="00BA6BA1">
        <w:rPr>
          <w:b/>
          <w:sz w:val="20"/>
          <w:szCs w:val="20"/>
          <w:lang w:bidi="he-IL"/>
        </w:rPr>
        <w:t>АО</w:t>
      </w:r>
      <w:r w:rsidRPr="00BA6BA1">
        <w:rPr>
          <w:sz w:val="20"/>
          <w:szCs w:val="20"/>
          <w:lang w:bidi="he-IL"/>
        </w:rPr>
        <w:t xml:space="preserve"> </w:t>
      </w:r>
      <w:r w:rsidRPr="00BA6BA1">
        <w:rPr>
          <w:sz w:val="20"/>
          <w:szCs w:val="20"/>
        </w:rPr>
        <w:t xml:space="preserve">– </w:t>
      </w:r>
      <w:r w:rsidRPr="00BA6BA1">
        <w:rPr>
          <w:sz w:val="20"/>
          <w:szCs w:val="20"/>
          <w:lang w:bidi="he-IL"/>
        </w:rPr>
        <w:t>акционерное общество.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r w:rsidRPr="00BA6BA1">
        <w:rPr>
          <w:b/>
          <w:sz w:val="20"/>
          <w:szCs w:val="20"/>
        </w:rPr>
        <w:t>ГСМ</w:t>
      </w:r>
      <w:r w:rsidRPr="00BA6BA1">
        <w:rPr>
          <w:sz w:val="20"/>
          <w:szCs w:val="20"/>
        </w:rPr>
        <w:t xml:space="preserve"> – Горюче-смазочные материалы.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r w:rsidRPr="00BA6BA1">
        <w:rPr>
          <w:b/>
          <w:sz w:val="20"/>
          <w:szCs w:val="20"/>
        </w:rPr>
        <w:t xml:space="preserve">ФЗ-116 – </w:t>
      </w:r>
      <w:r w:rsidRPr="00BA6BA1">
        <w:rPr>
          <w:sz w:val="20"/>
          <w:szCs w:val="20"/>
        </w:rPr>
        <w:t>Федеральный закон "О промышленной безопасности опасных производственных объектов" от 21.07.1997 N 116-ФЗ 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r w:rsidRPr="00BA6BA1">
        <w:rPr>
          <w:b/>
          <w:sz w:val="20"/>
          <w:szCs w:val="20"/>
        </w:rPr>
        <w:t>ст.48.1 ГК РФ</w:t>
      </w:r>
      <w:r w:rsidRPr="00BA6BA1">
        <w:rPr>
          <w:sz w:val="20"/>
          <w:szCs w:val="20"/>
        </w:rPr>
        <w:t xml:space="preserve"> – Гражданский Кодекс Российской Федерации Статья 48.1. «Особо опасные, технически сложные и уникальные объекты»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r w:rsidRPr="00BA6BA1">
        <w:rPr>
          <w:b/>
          <w:sz w:val="20"/>
          <w:szCs w:val="20"/>
        </w:rPr>
        <w:t>2019 г</w:t>
      </w:r>
      <w:r w:rsidRPr="00BA6BA1">
        <w:rPr>
          <w:sz w:val="20"/>
          <w:szCs w:val="20"/>
        </w:rPr>
        <w:t xml:space="preserve"> – 2019 год.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r w:rsidRPr="00BA6BA1">
        <w:rPr>
          <w:b/>
          <w:sz w:val="20"/>
          <w:szCs w:val="20"/>
        </w:rPr>
        <w:t>г. Москва</w:t>
      </w:r>
      <w:r w:rsidRPr="00BA6BA1">
        <w:rPr>
          <w:sz w:val="20"/>
          <w:szCs w:val="20"/>
        </w:rPr>
        <w:t xml:space="preserve"> – Город Москва.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r w:rsidRPr="00BA6BA1">
        <w:rPr>
          <w:b/>
          <w:sz w:val="20"/>
          <w:szCs w:val="20"/>
        </w:rPr>
        <w:t>д.2</w:t>
      </w:r>
      <w:r w:rsidRPr="00BA6BA1">
        <w:rPr>
          <w:sz w:val="20"/>
          <w:szCs w:val="20"/>
        </w:rPr>
        <w:t xml:space="preserve"> – дом №2.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r w:rsidRPr="00BA6BA1">
        <w:rPr>
          <w:b/>
          <w:sz w:val="20"/>
          <w:szCs w:val="20"/>
        </w:rPr>
        <w:t>ППН</w:t>
      </w:r>
      <w:r w:rsidRPr="00BA6BA1">
        <w:rPr>
          <w:sz w:val="20"/>
          <w:szCs w:val="20"/>
        </w:rPr>
        <w:t xml:space="preserve"> – </w:t>
      </w:r>
      <w:hyperlink r:id="rId8" w:tooltip="Миллиметр" w:history="1">
        <w:proofErr w:type="spellStart"/>
        <w:r w:rsidRPr="00BA6BA1">
          <w:rPr>
            <w:sz w:val="20"/>
            <w:szCs w:val="20"/>
          </w:rPr>
          <w:t>Предперонный</w:t>
        </w:r>
        <w:proofErr w:type="spellEnd"/>
      </w:hyperlink>
      <w:r w:rsidRPr="00BA6BA1">
        <w:rPr>
          <w:sz w:val="20"/>
          <w:szCs w:val="20"/>
        </w:rPr>
        <w:t xml:space="preserve"> пункт налива.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r w:rsidRPr="00BA6BA1">
        <w:rPr>
          <w:b/>
          <w:color w:val="000000"/>
          <w:sz w:val="20"/>
          <w:szCs w:val="20"/>
        </w:rPr>
        <w:t>АЗС</w:t>
      </w:r>
      <w:r w:rsidRPr="00BA6BA1">
        <w:rPr>
          <w:color w:val="000000"/>
          <w:sz w:val="20"/>
          <w:szCs w:val="20"/>
        </w:rPr>
        <w:t xml:space="preserve"> – </w:t>
      </w:r>
      <w:proofErr w:type="gramStart"/>
      <w:r w:rsidRPr="00BA6BA1">
        <w:rPr>
          <w:color w:val="000000"/>
          <w:sz w:val="20"/>
          <w:szCs w:val="20"/>
        </w:rPr>
        <w:t>Авто-заправочная</w:t>
      </w:r>
      <w:proofErr w:type="gramEnd"/>
      <w:r w:rsidRPr="00BA6BA1">
        <w:rPr>
          <w:color w:val="000000"/>
          <w:sz w:val="20"/>
          <w:szCs w:val="20"/>
        </w:rPr>
        <w:t xml:space="preserve"> станция.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color w:val="000000"/>
          <w:sz w:val="20"/>
          <w:szCs w:val="20"/>
        </w:rPr>
      </w:pPr>
      <w:r w:rsidRPr="00BA6BA1">
        <w:rPr>
          <w:b/>
          <w:color w:val="000000"/>
          <w:sz w:val="20"/>
          <w:szCs w:val="20"/>
        </w:rPr>
        <w:t>АО</w:t>
      </w:r>
      <w:r w:rsidRPr="00BA6BA1">
        <w:rPr>
          <w:color w:val="000000"/>
          <w:sz w:val="20"/>
          <w:szCs w:val="20"/>
        </w:rPr>
        <w:t xml:space="preserve"> – Акционерное общество.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color w:val="000000"/>
          <w:sz w:val="20"/>
          <w:szCs w:val="20"/>
        </w:rPr>
      </w:pPr>
      <w:r w:rsidRPr="00BA6BA1">
        <w:rPr>
          <w:b/>
          <w:color w:val="000000"/>
          <w:sz w:val="20"/>
          <w:szCs w:val="20"/>
        </w:rPr>
        <w:t>Ед.</w:t>
      </w:r>
      <w:r w:rsidRPr="00BA6BA1">
        <w:rPr>
          <w:color w:val="000000"/>
          <w:sz w:val="20"/>
          <w:szCs w:val="20"/>
        </w:rPr>
        <w:t xml:space="preserve"> - единицы.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proofErr w:type="spellStart"/>
      <w:r w:rsidRPr="00BA6BA1">
        <w:rPr>
          <w:b/>
          <w:sz w:val="20"/>
          <w:szCs w:val="20"/>
        </w:rPr>
        <w:t>кВ</w:t>
      </w:r>
      <w:proofErr w:type="spellEnd"/>
      <w:r w:rsidRPr="00BA6BA1">
        <w:rPr>
          <w:sz w:val="20"/>
          <w:szCs w:val="20"/>
        </w:rPr>
        <w:t xml:space="preserve"> – кило вольты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sz w:val="20"/>
          <w:szCs w:val="20"/>
        </w:rPr>
      </w:pPr>
      <w:r w:rsidRPr="00BA6BA1">
        <w:rPr>
          <w:b/>
          <w:sz w:val="20"/>
          <w:szCs w:val="20"/>
        </w:rPr>
        <w:t>м</w:t>
      </w:r>
      <w:r w:rsidRPr="00BA6BA1">
        <w:rPr>
          <w:sz w:val="20"/>
          <w:szCs w:val="20"/>
        </w:rPr>
        <w:t xml:space="preserve"> – метр.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sz w:val="20"/>
          <w:szCs w:val="20"/>
        </w:rPr>
        <w:sectPr w:rsidR="00BA6BA1" w:rsidRPr="00BA6BA1" w:rsidSect="0044485A">
          <w:pgSz w:w="11906" w:h="16838"/>
          <w:pgMar w:top="680" w:right="851" w:bottom="567" w:left="992" w:header="567" w:footer="567" w:gutter="0"/>
          <w:cols w:space="708"/>
          <w:docGrid w:linePitch="360"/>
        </w:sectPr>
      </w:pPr>
      <w:r w:rsidRPr="00BA6BA1">
        <w:rPr>
          <w:b/>
          <w:sz w:val="20"/>
          <w:szCs w:val="20"/>
        </w:rPr>
        <w:t xml:space="preserve">ОПО – </w:t>
      </w:r>
      <w:r w:rsidRPr="00BA6BA1">
        <w:rPr>
          <w:sz w:val="20"/>
          <w:szCs w:val="20"/>
        </w:rPr>
        <w:t>Опасный производственный объект.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center"/>
        <w:rPr>
          <w:rFonts w:eastAsia="Calibri"/>
          <w:b/>
          <w:iCs/>
          <w:color w:val="000000"/>
          <w:sz w:val="20"/>
          <w:szCs w:val="20"/>
          <w:lang w:eastAsia="en-US"/>
        </w:rPr>
      </w:pPr>
      <w:r w:rsidRPr="00BA6BA1">
        <w:rPr>
          <w:rFonts w:eastAsia="Calibri"/>
          <w:b/>
          <w:iCs/>
          <w:color w:val="000000"/>
          <w:sz w:val="20"/>
          <w:szCs w:val="20"/>
          <w:lang w:eastAsia="en-US"/>
        </w:rPr>
        <w:lastRenderedPageBreak/>
        <w:t xml:space="preserve">Приложение №2 к техническому заданию «Услуги по контрольно-эксплуатационным испытаниям электросетей и электрооборудования до 1000В в сети электропитания с </w:t>
      </w:r>
      <w:proofErr w:type="spellStart"/>
      <w:r w:rsidRPr="00BA6BA1">
        <w:rPr>
          <w:rFonts w:eastAsia="Calibri"/>
          <w:b/>
          <w:iCs/>
          <w:color w:val="000000"/>
          <w:sz w:val="20"/>
          <w:szCs w:val="20"/>
          <w:lang w:eastAsia="en-US"/>
        </w:rPr>
        <w:t>глухозаземленной</w:t>
      </w:r>
      <w:proofErr w:type="spellEnd"/>
      <w:r w:rsidRPr="00BA6BA1">
        <w:rPr>
          <w:rFonts w:eastAsia="Calibri"/>
          <w:b/>
          <w:iCs/>
          <w:color w:val="000000"/>
          <w:sz w:val="20"/>
          <w:szCs w:val="20"/>
          <w:lang w:eastAsia="en-US"/>
        </w:rPr>
        <w:t xml:space="preserve"> </w:t>
      </w:r>
      <w:proofErr w:type="spellStart"/>
      <w:r w:rsidRPr="00BA6BA1">
        <w:rPr>
          <w:rFonts w:eastAsia="Calibri"/>
          <w:b/>
          <w:iCs/>
          <w:color w:val="000000"/>
          <w:sz w:val="20"/>
          <w:szCs w:val="20"/>
          <w:lang w:eastAsia="en-US"/>
        </w:rPr>
        <w:t>нейтралью</w:t>
      </w:r>
      <w:proofErr w:type="spellEnd"/>
      <w:r w:rsidRPr="00BA6BA1">
        <w:rPr>
          <w:rFonts w:eastAsia="Calibri"/>
          <w:b/>
          <w:iCs/>
          <w:color w:val="000000"/>
          <w:sz w:val="20"/>
          <w:szCs w:val="20"/>
          <w:lang w:eastAsia="en-US"/>
        </w:rPr>
        <w:t xml:space="preserve"> на соответствие нормам и правилам ПТЭЭП, ПУЭ и нормативных актов, действующих на территории Российской Федерации»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center"/>
        <w:rPr>
          <w:rFonts w:eastAsia="Calibri"/>
          <w:b/>
          <w:szCs w:val="24"/>
          <w:lang w:eastAsia="en-US"/>
        </w:rPr>
      </w:pPr>
      <w:r w:rsidRPr="00BA6BA1">
        <w:rPr>
          <w:rFonts w:eastAsia="Calibri"/>
          <w:b/>
          <w:iCs/>
          <w:color w:val="000000"/>
          <w:szCs w:val="24"/>
          <w:lang w:eastAsia="en-US"/>
        </w:rPr>
        <w:t>Замеры сопротивления заземлителей и заземляющих устройств.</w:t>
      </w:r>
      <w:r w:rsidRPr="00BA6BA1">
        <w:rPr>
          <w:rFonts w:eastAsia="Calibri"/>
          <w:b/>
          <w:szCs w:val="24"/>
          <w:lang w:eastAsia="en-US"/>
        </w:rPr>
        <w:t xml:space="preserve"> 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center"/>
        <w:rPr>
          <w:rFonts w:eastAsia="Calibri"/>
          <w:szCs w:val="24"/>
          <w:lang w:eastAsia="en-US"/>
        </w:rPr>
      </w:pPr>
      <w:r w:rsidRPr="00BA6BA1">
        <w:rPr>
          <w:rFonts w:eastAsia="Calibri"/>
          <w:szCs w:val="24"/>
          <w:lang w:eastAsia="en-US"/>
        </w:rPr>
        <w:t>ГСМ-2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МО1 – инв.№ 000000318 – 2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 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МО2 – инв.№ 000000319 – 2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 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МО3 – инв.№ 000000320 – 2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 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МО4 – инв.№ 000000321 – 2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 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МО5 – инв.№ 000000322 – 2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 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МО6 – инв.№ 000000323 – 2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 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МО7 – инв.№ 000000324 – 2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 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МО8 – инв.№ 000000325 – 2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 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Насосная №1- инв.№ 000000007 – 2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Насосная №1- инв.№ 000000007 –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200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Насосная №2 инв.№ 000000005 – 2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Насосная №3 – инв.№000000006 – 2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ЖД эстакада – инв.№ 000000036 – 10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200 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Дизельный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электроагрегат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</w:t>
      </w:r>
      <w:r w:rsidRPr="00BA6BA1">
        <w:rPr>
          <w:rFonts w:eastAsia="Calibri"/>
          <w:sz w:val="20"/>
          <w:szCs w:val="20"/>
          <w:lang w:val="en-US" w:eastAsia="en-US"/>
        </w:rPr>
        <w:t>FG</w:t>
      </w:r>
      <w:r w:rsidRPr="00BA6BA1">
        <w:rPr>
          <w:rFonts w:eastAsia="Calibri"/>
          <w:sz w:val="20"/>
          <w:szCs w:val="20"/>
          <w:lang w:eastAsia="en-US"/>
        </w:rPr>
        <w:t xml:space="preserve"> </w:t>
      </w:r>
      <w:r w:rsidRPr="00BA6BA1">
        <w:rPr>
          <w:rFonts w:eastAsia="Calibri"/>
          <w:sz w:val="20"/>
          <w:szCs w:val="20"/>
          <w:lang w:val="en-US" w:eastAsia="en-US"/>
        </w:rPr>
        <w:t>Wilson</w:t>
      </w:r>
      <w:r w:rsidRPr="00BA6BA1">
        <w:rPr>
          <w:rFonts w:eastAsia="Calibri"/>
          <w:sz w:val="20"/>
          <w:szCs w:val="20"/>
          <w:lang w:eastAsia="en-US"/>
        </w:rPr>
        <w:t xml:space="preserve"> </w:t>
      </w:r>
      <w:r w:rsidRPr="00BA6BA1">
        <w:rPr>
          <w:rFonts w:eastAsia="Calibri"/>
          <w:sz w:val="20"/>
          <w:szCs w:val="20"/>
          <w:lang w:val="en-US" w:eastAsia="en-US"/>
        </w:rPr>
        <w:t>P</w:t>
      </w:r>
      <w:r w:rsidRPr="00BA6BA1">
        <w:rPr>
          <w:rFonts w:eastAsia="Calibri"/>
          <w:sz w:val="20"/>
          <w:szCs w:val="20"/>
          <w:lang w:eastAsia="en-US"/>
        </w:rPr>
        <w:t>400</w:t>
      </w:r>
      <w:r w:rsidRPr="00BA6BA1">
        <w:rPr>
          <w:rFonts w:eastAsia="Calibri"/>
          <w:sz w:val="20"/>
          <w:szCs w:val="20"/>
          <w:lang w:val="en-US" w:eastAsia="en-US"/>
        </w:rPr>
        <w:t>P</w:t>
      </w:r>
      <w:r w:rsidRPr="00BA6BA1">
        <w:rPr>
          <w:rFonts w:eastAsia="Calibri"/>
          <w:sz w:val="20"/>
          <w:szCs w:val="20"/>
          <w:lang w:eastAsia="en-US"/>
        </w:rPr>
        <w:t xml:space="preserve">5 в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компл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. с к-ром – инв.№ 2863 –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 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Раздевалка (модульное здание) - инв.№000000145 –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 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>Сектор учета (модульное здание) – инв.</w:t>
      </w:r>
      <w:proofErr w:type="gramStart"/>
      <w:r w:rsidRPr="00BA6BA1">
        <w:rPr>
          <w:rFonts w:eastAsia="Calibri"/>
          <w:sz w:val="20"/>
          <w:szCs w:val="20"/>
          <w:lang w:eastAsia="en-US"/>
        </w:rPr>
        <w:t>№(</w:t>
      </w:r>
      <w:proofErr w:type="gramEnd"/>
      <w:r w:rsidRPr="00BA6BA1">
        <w:rPr>
          <w:rFonts w:eastAsia="Calibri"/>
          <w:sz w:val="20"/>
          <w:szCs w:val="20"/>
          <w:lang w:eastAsia="en-US"/>
        </w:rPr>
        <w:t xml:space="preserve">91) –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 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Станция пожаротушения – инв.№000000012–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 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Фильтрационная – инв.№ 000000003 –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 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Модуль КПП – инв.№000000193 – 2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proofErr w:type="spellStart"/>
      <w:r w:rsidRPr="00BA6BA1">
        <w:rPr>
          <w:rFonts w:eastAsia="Calibri"/>
          <w:sz w:val="20"/>
          <w:szCs w:val="20"/>
          <w:lang w:eastAsia="en-US"/>
        </w:rPr>
        <w:t>Маслостанция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– инв. №000000280 –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 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Мастерская ОТОС – инв.№ 000000008 –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 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Гараж – инв.№ 000000002 –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 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Админ. Здание – инв.№ 000000011 – 2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 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М-22 - Насосная №1- инв.№ 000000007 –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 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РВСп-920№1 инв.№ - 000000019 – 2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РВСп-920№2 инв.№ - 000000018 – 2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>РВСп-920№</w:t>
      </w:r>
      <w:proofErr w:type="gramStart"/>
      <w:r w:rsidRPr="00BA6BA1">
        <w:rPr>
          <w:rFonts w:eastAsia="Calibri"/>
          <w:sz w:val="20"/>
          <w:szCs w:val="20"/>
          <w:lang w:eastAsia="en-US"/>
        </w:rPr>
        <w:t xml:space="preserve">4 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инв</w:t>
      </w:r>
      <w:proofErr w:type="spellEnd"/>
      <w:proofErr w:type="gramEnd"/>
      <w:r w:rsidRPr="00BA6BA1">
        <w:rPr>
          <w:rFonts w:eastAsia="Calibri"/>
          <w:sz w:val="20"/>
          <w:szCs w:val="20"/>
          <w:lang w:eastAsia="en-US"/>
        </w:rPr>
        <w:t xml:space="preserve">№ 000000017 2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РВСп-920№3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инв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№ 000000020 2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РВС-2000№5 инв.№ - 000000021 – 2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РВС-2000№6 инв.№ - 000000022 – 2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РВС-2000№7 инв.№ - 000000023 – 2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РВС-2000№9 инв.№ - 000000026 – 2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РВС-2000№10 инв.№ - 000000027 – 2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lastRenderedPageBreak/>
        <w:t>РГСп-160 инв.№ (230) – 2ед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>РГСп-160 инв.№ (228) – 2ед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>РГСп-160 инв.№ (229) – 2ед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color w:val="000000"/>
          <w:sz w:val="20"/>
          <w:szCs w:val="20"/>
          <w:lang w:eastAsia="en-US"/>
        </w:rPr>
      </w:pPr>
      <w:r w:rsidRPr="00BA6BA1">
        <w:rPr>
          <w:rFonts w:eastAsia="Calibri"/>
          <w:color w:val="000000"/>
          <w:sz w:val="20"/>
          <w:szCs w:val="20"/>
          <w:lang w:eastAsia="en-US"/>
        </w:rPr>
        <w:t xml:space="preserve">РВСн10 –инв.№000000133 – 1 </w:t>
      </w:r>
      <w:proofErr w:type="spellStart"/>
      <w:r w:rsidRPr="00BA6BA1">
        <w:rPr>
          <w:rFonts w:eastAsia="Calibri"/>
          <w:color w:val="000000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color w:val="000000"/>
          <w:sz w:val="20"/>
          <w:szCs w:val="20"/>
          <w:lang w:eastAsia="en-US"/>
        </w:rPr>
        <w:t xml:space="preserve">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Наземный резервуар №7 – инв.№000000198 – 2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Наземный резервуар №8 – инв.№000000199 – 2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>Резервуар РГН-75 инв.№ - 000000309 – 2ед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>Резервуар РГН-75 инв.№ - 000000307 – 2ед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>Резервуар РГН-75 инв.№ - 000000308 – 2ед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М-1 - 1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50м ЖД эстакада – инв.№ 000000036 –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 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М-2 - 1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50м ЖД эстакада – инв.№ 000000036 –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 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М-3 - 1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50м ЖД эстакада – инв.№ 000000036 –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 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М-4 - 1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50м ЖД эстакада – инв.№ 000000036 –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 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М-5 - 1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50м ЖД эстакада – инв.№ 000000036 –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 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М-6 - 1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50м ЖД эстакада – инв.№ 000000036 –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 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М-7 - 1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50м ЖД эстакада – инв.№ 000000036 –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 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М-8 - 1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50м ЖД эстакада – инв.№ 000000036 –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 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М-9 - 1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50м ЖД эстакада – инв.№ 000000036 –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 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М-10 - 1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50м ЖД эстакада – инв.№ 000000036 –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 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Навес над моторами РУ-3 – инв.№ 3299 - 1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Здание бытовое 2,5*6,0 инв.№813 –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Навес РП-1 – инв.№ 3296 –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Навес РП-2 – инв.№ 3297 –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РГСн-2 – инв.№ </w:t>
      </w:r>
      <w:proofErr w:type="gramStart"/>
      <w:r w:rsidRPr="00BA6BA1">
        <w:rPr>
          <w:rFonts w:eastAsia="Calibri"/>
          <w:sz w:val="20"/>
          <w:szCs w:val="20"/>
          <w:lang w:eastAsia="en-US"/>
        </w:rPr>
        <w:t>000000474  -</w:t>
      </w:r>
      <w:proofErr w:type="gramEnd"/>
      <w:r w:rsidRPr="00BA6BA1">
        <w:rPr>
          <w:rFonts w:eastAsia="Calibri"/>
          <w:sz w:val="20"/>
          <w:szCs w:val="20"/>
          <w:lang w:eastAsia="en-US"/>
        </w:rPr>
        <w:t xml:space="preserve">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РГСн-2 – инв.№ 000000475 - 1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center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>ГСМ-1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Модульное здание (МТО) – инв.№000000148 –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Насосная №1 – инв.№ (162) –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Насосная №1 – инв.№ (162) –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Тарный склад – инв.№ 000000009 – 2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Служебное здание – инв.№ 000000010 – 2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шт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Модуль КПП – инв.№000000192 –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Раздаточная при ГСМ-1 по </w:t>
      </w:r>
      <w:proofErr w:type="spellStart"/>
      <w:proofErr w:type="gramStart"/>
      <w:r w:rsidRPr="00BA6BA1">
        <w:rPr>
          <w:rFonts w:eastAsia="Calibri"/>
          <w:sz w:val="20"/>
          <w:szCs w:val="20"/>
          <w:lang w:eastAsia="en-US"/>
        </w:rPr>
        <w:t>адресу:Заводское</w:t>
      </w:r>
      <w:proofErr w:type="spellEnd"/>
      <w:proofErr w:type="gramEnd"/>
      <w:r w:rsidRPr="00BA6BA1">
        <w:rPr>
          <w:rFonts w:eastAsia="Calibri"/>
          <w:sz w:val="20"/>
          <w:szCs w:val="20"/>
          <w:lang w:eastAsia="en-US"/>
        </w:rPr>
        <w:t xml:space="preserve"> шоссе дом 2 строение 4 (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усл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№ 77-77-12/033/2011-912)  - инв. №000000037 – 1ед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>Комплекс АФТ инв.№ 000000167 – 1ед. до 200м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Модульная трансформаторная подстанция – инв.№ 000000194 – 2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Площадка для резервуаров РГС-75 – инв.№ 917 – 2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lastRenderedPageBreak/>
        <w:t xml:space="preserve">Молниеотвод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нефтеловушка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–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>Молниеотводы РГС инв.№917 - 2 ед. до 20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Насосная №1 – инв.№ (162) –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РВС-1000-7 – инв.№000000030 - 2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РВС-1000-8 - инв.№000000032 - 2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РВС-1000-9 - инв.№000000033 - 2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РВС-1000-10 - инв.№000000031 - 2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РГС 75 инв.№000000291 – 2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РГС 75 инв.№000000292 – 2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РГС 75 инв.№000000293 – 2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РГС 75 инв.№000000294 – 2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РГС 75 инв.№000000295 – 2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Модульное здание на базе блок-контейнера – инв.№ 3252 –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Дизельный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электроагрегат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</w:t>
      </w:r>
      <w:r w:rsidRPr="00BA6BA1">
        <w:rPr>
          <w:rFonts w:eastAsia="Calibri"/>
          <w:sz w:val="20"/>
          <w:szCs w:val="20"/>
          <w:lang w:val="en-US" w:eastAsia="en-US"/>
        </w:rPr>
        <w:t>FG</w:t>
      </w:r>
      <w:r w:rsidRPr="00BA6BA1">
        <w:rPr>
          <w:rFonts w:eastAsia="Calibri"/>
          <w:sz w:val="20"/>
          <w:szCs w:val="20"/>
          <w:lang w:eastAsia="en-US"/>
        </w:rPr>
        <w:t xml:space="preserve"> </w:t>
      </w:r>
      <w:r w:rsidRPr="00BA6BA1">
        <w:rPr>
          <w:rFonts w:eastAsia="Calibri"/>
          <w:sz w:val="20"/>
          <w:szCs w:val="20"/>
          <w:lang w:val="en-US" w:eastAsia="en-US"/>
        </w:rPr>
        <w:t>Wilson</w:t>
      </w:r>
      <w:r w:rsidRPr="00BA6BA1">
        <w:rPr>
          <w:rFonts w:eastAsia="Calibri"/>
          <w:sz w:val="20"/>
          <w:szCs w:val="20"/>
          <w:lang w:eastAsia="en-US"/>
        </w:rPr>
        <w:t xml:space="preserve"> </w:t>
      </w:r>
      <w:r w:rsidRPr="00BA6BA1">
        <w:rPr>
          <w:rFonts w:eastAsia="Calibri"/>
          <w:sz w:val="20"/>
          <w:szCs w:val="20"/>
          <w:lang w:val="en-US" w:eastAsia="en-US"/>
        </w:rPr>
        <w:t>P</w:t>
      </w:r>
      <w:r w:rsidRPr="00BA6BA1">
        <w:rPr>
          <w:rFonts w:eastAsia="Calibri"/>
          <w:sz w:val="20"/>
          <w:szCs w:val="20"/>
          <w:lang w:eastAsia="en-US"/>
        </w:rPr>
        <w:t>400</w:t>
      </w:r>
      <w:r w:rsidRPr="00BA6BA1">
        <w:rPr>
          <w:rFonts w:eastAsia="Calibri"/>
          <w:sz w:val="20"/>
          <w:szCs w:val="20"/>
          <w:lang w:val="en-US" w:eastAsia="en-US"/>
        </w:rPr>
        <w:t>P</w:t>
      </w:r>
      <w:r w:rsidRPr="00BA6BA1">
        <w:rPr>
          <w:rFonts w:eastAsia="Calibri"/>
          <w:sz w:val="20"/>
          <w:szCs w:val="20"/>
          <w:lang w:eastAsia="en-US"/>
        </w:rPr>
        <w:t xml:space="preserve">5 в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компл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. с к-ром – инв.№ 2864 –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шт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proofErr w:type="spellStart"/>
      <w:r w:rsidRPr="00BA6BA1">
        <w:rPr>
          <w:rFonts w:eastAsia="Calibri"/>
          <w:sz w:val="20"/>
          <w:szCs w:val="20"/>
          <w:lang w:eastAsia="en-US"/>
        </w:rPr>
        <w:t>Топливопровод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– насосная № 1- инв.№ (162) – 2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Емкость для слива – инв.№ 000000288 – 2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proofErr w:type="spellStart"/>
      <w:r w:rsidRPr="00BA6BA1">
        <w:rPr>
          <w:rFonts w:eastAsia="Calibri"/>
          <w:sz w:val="20"/>
          <w:szCs w:val="20"/>
          <w:lang w:eastAsia="en-US"/>
        </w:rPr>
        <w:t>РГСп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-15 –инв.№ 214 – 2 ед. до 200м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Технологический колодец – ГСМ-1 –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proofErr w:type="spellStart"/>
      <w:r w:rsidRPr="00BA6BA1">
        <w:rPr>
          <w:rFonts w:eastAsia="Calibri"/>
          <w:sz w:val="20"/>
          <w:szCs w:val="20"/>
          <w:lang w:eastAsia="en-US"/>
        </w:rPr>
        <w:t>Топливопровод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– фильтрационная инв.№000000037 –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proofErr w:type="spellStart"/>
      <w:r w:rsidRPr="00BA6BA1">
        <w:rPr>
          <w:rFonts w:eastAsia="Calibri"/>
          <w:sz w:val="20"/>
          <w:szCs w:val="20"/>
          <w:lang w:eastAsia="en-US"/>
        </w:rPr>
        <w:t>Нефтеловушка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– 1ед. до 20м.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>Контур заземления Парка РГС – 1 ед. до 20м.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</w:p>
    <w:p w:rsidR="00895F74" w:rsidRPr="00196625" w:rsidRDefault="00895F74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center"/>
        <w:rPr>
          <w:rFonts w:eastAsia="Calibri"/>
          <w:sz w:val="20"/>
          <w:szCs w:val="20"/>
          <w:lang w:eastAsia="en-US"/>
        </w:rPr>
      </w:pPr>
    </w:p>
    <w:p w:rsidR="00895F74" w:rsidRPr="00196625" w:rsidRDefault="00895F74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center"/>
        <w:rPr>
          <w:rFonts w:eastAsia="Calibri"/>
          <w:sz w:val="20"/>
          <w:szCs w:val="20"/>
          <w:lang w:eastAsia="en-US"/>
        </w:rPr>
      </w:pP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center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>ППН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Служебное здание ССТ – инв.№000000427 – 2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Здание бытовое 3х8 инв.№ (94) – 2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>Здание бытовое 6–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ти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секционное (СОЗВС) – инв.№000000139 –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>Здание бытовое 6–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ти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секционное (СОЗВС) – инв.№000000139 –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Здание бытовое 2,5х7 инв.№136 Водители –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20м.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Здание бытовое 2,5х6 (метролог) – инв.№ 814 –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Автономный туалетный модуль инв.№ 90 - 1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Блок-контейнер БК-01 инв.№4173 - 1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Склад-бокс у РД-12 (площадь 93,8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кв.м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.) инв.№ 30200010 –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Склад-бокс у РД-12 (площадь 249,3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кв.м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.) инв.№ 30200010 –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М-1 (Заземление емкости РГСн-50) –территория ППН – 8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lastRenderedPageBreak/>
        <w:t xml:space="preserve">М-2 –территория ППН – 4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200м 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Подземный резервуар для слива – инв.№000000383–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Комплексная установка налива ТЗА - инв.№ 000000166 – 8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Дизельный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электроагрегат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</w:t>
      </w:r>
      <w:r w:rsidRPr="00BA6BA1">
        <w:rPr>
          <w:rFonts w:eastAsia="Calibri"/>
          <w:sz w:val="20"/>
          <w:szCs w:val="20"/>
          <w:lang w:val="en-US" w:eastAsia="en-US"/>
        </w:rPr>
        <w:t>FG</w:t>
      </w:r>
      <w:r w:rsidRPr="00BA6BA1">
        <w:rPr>
          <w:rFonts w:eastAsia="Calibri"/>
          <w:sz w:val="20"/>
          <w:szCs w:val="20"/>
          <w:lang w:eastAsia="en-US"/>
        </w:rPr>
        <w:t xml:space="preserve"> </w:t>
      </w:r>
      <w:r w:rsidRPr="00BA6BA1">
        <w:rPr>
          <w:rFonts w:eastAsia="Calibri"/>
          <w:sz w:val="20"/>
          <w:szCs w:val="20"/>
          <w:lang w:val="en-US" w:eastAsia="en-US"/>
        </w:rPr>
        <w:t>Wilson</w:t>
      </w:r>
      <w:r w:rsidRPr="00BA6BA1">
        <w:rPr>
          <w:rFonts w:eastAsia="Calibri"/>
          <w:sz w:val="20"/>
          <w:szCs w:val="20"/>
          <w:lang w:eastAsia="en-US"/>
        </w:rPr>
        <w:t xml:space="preserve"> </w:t>
      </w:r>
      <w:r w:rsidRPr="00BA6BA1">
        <w:rPr>
          <w:rFonts w:eastAsia="Calibri"/>
          <w:sz w:val="20"/>
          <w:szCs w:val="20"/>
          <w:lang w:val="en-US" w:eastAsia="en-US"/>
        </w:rPr>
        <w:t>P</w:t>
      </w:r>
      <w:r w:rsidRPr="00BA6BA1">
        <w:rPr>
          <w:rFonts w:eastAsia="Calibri"/>
          <w:sz w:val="20"/>
          <w:szCs w:val="20"/>
          <w:lang w:eastAsia="en-US"/>
        </w:rPr>
        <w:t xml:space="preserve">-150-1 в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компл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. с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контейн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– инв.№2821 – 2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Фильтрационная (навес) – инв.№3298 – 6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Заземление емкости РГСн-50 – инв.№5480 – 2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center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>АЗС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>Здание АЗС – инв.№815 – 2 ед. до 200м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>РП – инв.№ 000000446 – 2 ед. до 200м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>РП– инв.№ 000000447 – 2 ед. до 200м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>РП– инв.№ 000000448 – 2 ед. до 200м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>РП– инв.№ 000000449 – 2 ед. до 200м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>РП– инв.№ 000000450 – 2 ед. до 200м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>РП– инв.№ 000000451 – 2 ед. до 200м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>Насос налива РГС-75 инв. № 000000204 - 2ед.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proofErr w:type="spellStart"/>
      <w:r w:rsidRPr="00BA6BA1">
        <w:rPr>
          <w:rFonts w:eastAsia="Calibri"/>
          <w:sz w:val="20"/>
          <w:szCs w:val="20"/>
          <w:lang w:eastAsia="en-US"/>
        </w:rPr>
        <w:t>Молниезащита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резервуарного парка АЗС – инв.№ 000000195 – 2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 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proofErr w:type="spellStart"/>
      <w:r w:rsidRPr="00BA6BA1">
        <w:rPr>
          <w:rFonts w:eastAsia="Calibri"/>
          <w:sz w:val="20"/>
          <w:szCs w:val="20"/>
          <w:lang w:eastAsia="en-US"/>
        </w:rPr>
        <w:t>Молниезащита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резервуарного парка АЗС – инв.№ 000000195 –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Контур заземления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РГСн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– 2 ед.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proofErr w:type="spellStart"/>
      <w:r w:rsidRPr="00BA6BA1">
        <w:rPr>
          <w:rFonts w:eastAsia="Calibri"/>
          <w:sz w:val="20"/>
          <w:szCs w:val="20"/>
          <w:lang w:eastAsia="en-US"/>
        </w:rPr>
        <w:t>РГСн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№1 - инв.№000000297 –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proofErr w:type="spellStart"/>
      <w:r w:rsidRPr="00BA6BA1">
        <w:rPr>
          <w:rFonts w:eastAsia="Calibri"/>
          <w:sz w:val="20"/>
          <w:szCs w:val="20"/>
          <w:lang w:eastAsia="en-US"/>
        </w:rPr>
        <w:t>РГСн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№2 - инв.№000000298 –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proofErr w:type="spellStart"/>
      <w:r w:rsidRPr="00BA6BA1">
        <w:rPr>
          <w:rFonts w:eastAsia="Calibri"/>
          <w:sz w:val="20"/>
          <w:szCs w:val="20"/>
          <w:lang w:eastAsia="en-US"/>
        </w:rPr>
        <w:t>РГСн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№3 - инв.№000000299 –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proofErr w:type="spellStart"/>
      <w:r w:rsidRPr="00BA6BA1">
        <w:rPr>
          <w:rFonts w:eastAsia="Calibri"/>
          <w:sz w:val="20"/>
          <w:szCs w:val="20"/>
          <w:lang w:eastAsia="en-US"/>
        </w:rPr>
        <w:t>РГСн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№4 - инв.№000000300 –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proofErr w:type="spellStart"/>
      <w:r w:rsidRPr="00BA6BA1">
        <w:rPr>
          <w:rFonts w:eastAsia="Calibri"/>
          <w:sz w:val="20"/>
          <w:szCs w:val="20"/>
          <w:lang w:eastAsia="en-US"/>
        </w:rPr>
        <w:t>РГСн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№5- инв.№000000301 –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proofErr w:type="spellStart"/>
      <w:r w:rsidRPr="00BA6BA1">
        <w:rPr>
          <w:rFonts w:eastAsia="Calibri"/>
          <w:sz w:val="20"/>
          <w:szCs w:val="20"/>
          <w:lang w:eastAsia="en-US"/>
        </w:rPr>
        <w:t>РГСн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№6 - инв.№000000302 –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proofErr w:type="spellStart"/>
      <w:r w:rsidRPr="00BA6BA1">
        <w:rPr>
          <w:rFonts w:eastAsia="Calibri"/>
          <w:sz w:val="20"/>
          <w:szCs w:val="20"/>
          <w:lang w:eastAsia="en-US"/>
        </w:rPr>
        <w:t>РГСн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№11- инв.№000000303 –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 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Дизельный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электроагрегат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</w:t>
      </w:r>
      <w:r w:rsidRPr="00BA6BA1">
        <w:rPr>
          <w:rFonts w:eastAsia="Calibri"/>
          <w:sz w:val="20"/>
          <w:szCs w:val="20"/>
          <w:lang w:val="en-US" w:eastAsia="en-US"/>
        </w:rPr>
        <w:t>FG</w:t>
      </w:r>
      <w:r w:rsidRPr="00BA6BA1">
        <w:rPr>
          <w:rFonts w:eastAsia="Calibri"/>
          <w:sz w:val="20"/>
          <w:szCs w:val="20"/>
          <w:lang w:eastAsia="en-US"/>
        </w:rPr>
        <w:t xml:space="preserve"> </w:t>
      </w:r>
      <w:r w:rsidRPr="00BA6BA1">
        <w:rPr>
          <w:rFonts w:eastAsia="Calibri"/>
          <w:sz w:val="20"/>
          <w:szCs w:val="20"/>
          <w:lang w:val="en-US" w:eastAsia="en-US"/>
        </w:rPr>
        <w:t>Wilson</w:t>
      </w:r>
      <w:r w:rsidRPr="00BA6BA1">
        <w:rPr>
          <w:rFonts w:eastAsia="Calibri"/>
          <w:sz w:val="20"/>
          <w:szCs w:val="20"/>
          <w:lang w:eastAsia="en-US"/>
        </w:rPr>
        <w:t xml:space="preserve"> </w:t>
      </w:r>
      <w:r w:rsidRPr="00BA6BA1">
        <w:rPr>
          <w:rFonts w:eastAsia="Calibri"/>
          <w:sz w:val="20"/>
          <w:szCs w:val="20"/>
          <w:lang w:val="en-US" w:eastAsia="en-US"/>
        </w:rPr>
        <w:t>P</w:t>
      </w:r>
      <w:r w:rsidRPr="00BA6BA1">
        <w:rPr>
          <w:rFonts w:eastAsia="Calibri"/>
          <w:sz w:val="20"/>
          <w:szCs w:val="20"/>
          <w:lang w:eastAsia="en-US"/>
        </w:rPr>
        <w:t xml:space="preserve">-65-1 в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компл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. с к-ром инв.№2822 –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Щиты силовой ВВОД (территория АЗС) –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</w:t>
      </w:r>
    </w:p>
    <w:p w:rsidR="00BA6BA1" w:rsidRPr="00BA6BA1" w:rsidRDefault="00BA6BA1" w:rsidP="00BA6BA1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BA6BA1">
        <w:rPr>
          <w:rFonts w:eastAsia="Calibri"/>
          <w:sz w:val="20"/>
          <w:szCs w:val="20"/>
          <w:lang w:eastAsia="en-US"/>
        </w:rPr>
        <w:t xml:space="preserve">Щит распределительный (территория АЗС) – 1 </w:t>
      </w:r>
      <w:proofErr w:type="spellStart"/>
      <w:r w:rsidRPr="00BA6BA1">
        <w:rPr>
          <w:rFonts w:eastAsia="Calibri"/>
          <w:sz w:val="20"/>
          <w:szCs w:val="20"/>
          <w:lang w:eastAsia="en-US"/>
        </w:rPr>
        <w:t>ед</w:t>
      </w:r>
      <w:proofErr w:type="spellEnd"/>
      <w:r w:rsidRPr="00BA6BA1">
        <w:rPr>
          <w:rFonts w:eastAsia="Calibri"/>
          <w:sz w:val="20"/>
          <w:szCs w:val="20"/>
          <w:lang w:eastAsia="en-US"/>
        </w:rPr>
        <w:t xml:space="preserve"> до 20м</w:t>
      </w:r>
    </w:p>
    <w:p w:rsidR="00BA6BA1" w:rsidRPr="00BA6BA1" w:rsidRDefault="00BA6BA1" w:rsidP="00BA6BA1">
      <w:pPr>
        <w:tabs>
          <w:tab w:val="clear" w:pos="1134"/>
          <w:tab w:val="left" w:pos="6804"/>
          <w:tab w:val="left" w:pos="7797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b/>
          <w:sz w:val="20"/>
          <w:szCs w:val="20"/>
        </w:rPr>
      </w:pPr>
    </w:p>
    <w:p w:rsidR="00BA6BA1" w:rsidRPr="00BA6BA1" w:rsidRDefault="00BA6BA1" w:rsidP="00BA6BA1">
      <w:pPr>
        <w:tabs>
          <w:tab w:val="clear" w:pos="1134"/>
          <w:tab w:val="left" w:pos="6804"/>
          <w:tab w:val="left" w:pos="7797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b/>
          <w:sz w:val="20"/>
          <w:szCs w:val="20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BA6BA1" w:rsidRDefault="00BA6BA1" w:rsidP="00BA6BA1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rFonts w:ascii="Calibri" w:hAnsi="Calibri" w:cs="Calibri"/>
          <w:b/>
          <w:bCs/>
          <w:color w:val="000000"/>
          <w:sz w:val="22"/>
          <w:szCs w:val="22"/>
        </w:rPr>
        <w:sectPr w:rsidR="00BA6BA1" w:rsidSect="00BA6BA1">
          <w:headerReference w:type="default" r:id="rId9"/>
          <w:headerReference w:type="first" r:id="rId10"/>
          <w:pgSz w:w="11906" w:h="16838"/>
          <w:pgMar w:top="680" w:right="851" w:bottom="567" w:left="992" w:header="567" w:footer="567" w:gutter="0"/>
          <w:cols w:space="708"/>
          <w:docGrid w:linePitch="360"/>
        </w:sectPr>
      </w:pPr>
    </w:p>
    <w:tbl>
      <w:tblPr>
        <w:tblW w:w="15709" w:type="dxa"/>
        <w:tblInd w:w="108" w:type="dxa"/>
        <w:tblLook w:val="04A0" w:firstRow="1" w:lastRow="0" w:firstColumn="1" w:lastColumn="0" w:noHBand="0" w:noVBand="1"/>
      </w:tblPr>
      <w:tblGrid>
        <w:gridCol w:w="6129"/>
        <w:gridCol w:w="1709"/>
        <w:gridCol w:w="1509"/>
        <w:gridCol w:w="1509"/>
        <w:gridCol w:w="1509"/>
        <w:gridCol w:w="266"/>
        <w:gridCol w:w="1274"/>
        <w:gridCol w:w="266"/>
        <w:gridCol w:w="1526"/>
        <w:gridCol w:w="12"/>
      </w:tblGrid>
      <w:tr w:rsidR="00BA6BA1" w:rsidRPr="00BA6BA1" w:rsidTr="00AA45DE">
        <w:trPr>
          <w:trHeight w:val="300"/>
        </w:trPr>
        <w:tc>
          <w:tcPr>
            <w:tcW w:w="1570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 xml:space="preserve">Замеры характеристик расцепления автоматических </w:t>
            </w:r>
            <w:proofErr w:type="spellStart"/>
            <w:r w:rsidRPr="00BA6B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выключаталей</w:t>
            </w:r>
            <w:proofErr w:type="spellEnd"/>
            <w:r w:rsidRPr="00BA6B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 замеры величины сопротивления изоляции</w:t>
            </w:r>
          </w:p>
        </w:tc>
      </w:tr>
      <w:tr w:rsidR="00BA6BA1" w:rsidRPr="00BA6BA1" w:rsidTr="00AA45DE">
        <w:trPr>
          <w:gridAfter w:val="1"/>
          <w:wAfter w:w="12" w:type="dxa"/>
          <w:trHeight w:val="300"/>
        </w:trPr>
        <w:tc>
          <w:tcPr>
            <w:tcW w:w="6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A6BA1" w:rsidRPr="00BA6BA1" w:rsidTr="00AA45DE">
        <w:trPr>
          <w:trHeight w:val="300"/>
        </w:trPr>
        <w:tc>
          <w:tcPr>
            <w:tcW w:w="1570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АЗС</w:t>
            </w:r>
          </w:p>
        </w:tc>
      </w:tr>
      <w:tr w:rsidR="00BA6BA1" w:rsidRPr="00BA6BA1" w:rsidTr="00AA45DE">
        <w:trPr>
          <w:gridAfter w:val="1"/>
          <w:wAfter w:w="12" w:type="dxa"/>
          <w:trHeight w:val="1800"/>
        </w:trPr>
        <w:tc>
          <w:tcPr>
            <w:tcW w:w="6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Объект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выключатель однополюсный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выключатель 3-х полюсный до 50А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выключатель 3-х полюсный до 200А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выключатель 3-х полюсный до 600А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кабельные линии, фаза-ноль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заземлитель-заземленный элемент</w:t>
            </w:r>
          </w:p>
        </w:tc>
      </w:tr>
      <w:tr w:rsidR="00BA6BA1" w:rsidRPr="00BA6BA1" w:rsidTr="00AA45DE">
        <w:trPr>
          <w:gridAfter w:val="1"/>
          <w:wAfter w:w="12" w:type="dxa"/>
          <w:trHeight w:val="300"/>
        </w:trPr>
        <w:tc>
          <w:tcPr>
            <w:tcW w:w="6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Здание АЗС инв.№ 815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138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106</w:t>
            </w:r>
          </w:p>
        </w:tc>
      </w:tr>
      <w:tr w:rsidR="00BA6BA1" w:rsidRPr="00BA6BA1" w:rsidTr="00AA45DE">
        <w:trPr>
          <w:gridAfter w:val="1"/>
          <w:wAfter w:w="12" w:type="dxa"/>
          <w:trHeight w:val="300"/>
        </w:trPr>
        <w:tc>
          <w:tcPr>
            <w:tcW w:w="6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Щит силовой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</w:tr>
      <w:tr w:rsidR="00BA6BA1" w:rsidRPr="00BA6BA1" w:rsidTr="00AA45DE">
        <w:trPr>
          <w:gridAfter w:val="1"/>
          <w:wAfter w:w="12" w:type="dxa"/>
          <w:trHeight w:val="300"/>
        </w:trPr>
        <w:tc>
          <w:tcPr>
            <w:tcW w:w="6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Щит распределительный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56</w:t>
            </w:r>
          </w:p>
        </w:tc>
      </w:tr>
      <w:tr w:rsidR="00BA6BA1" w:rsidRPr="00BA6BA1" w:rsidTr="00AA45DE">
        <w:trPr>
          <w:gridAfter w:val="1"/>
          <w:wAfter w:w="12" w:type="dxa"/>
          <w:trHeight w:val="300"/>
        </w:trPr>
        <w:tc>
          <w:tcPr>
            <w:tcW w:w="6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КАЗС инв.№208400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91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62</w:t>
            </w:r>
          </w:p>
        </w:tc>
      </w:tr>
      <w:tr w:rsidR="00BA6BA1" w:rsidRPr="00BA6BA1" w:rsidTr="00AA45DE">
        <w:trPr>
          <w:gridAfter w:val="1"/>
          <w:wAfter w:w="12" w:type="dxa"/>
          <w:trHeight w:val="300"/>
        </w:trPr>
        <w:tc>
          <w:tcPr>
            <w:tcW w:w="6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375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242</w:t>
            </w:r>
          </w:p>
        </w:tc>
      </w:tr>
      <w:tr w:rsidR="00BA6BA1" w:rsidRPr="00BA6BA1" w:rsidTr="00AA45DE">
        <w:trPr>
          <w:gridAfter w:val="1"/>
          <w:wAfter w:w="12" w:type="dxa"/>
          <w:trHeight w:val="300"/>
        </w:trPr>
        <w:tc>
          <w:tcPr>
            <w:tcW w:w="6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A6BA1" w:rsidRPr="00BA6BA1" w:rsidTr="00AA45DE">
        <w:trPr>
          <w:gridAfter w:val="1"/>
          <w:wAfter w:w="12" w:type="dxa"/>
          <w:trHeight w:val="300"/>
        </w:trPr>
        <w:tc>
          <w:tcPr>
            <w:tcW w:w="6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A6BA1" w:rsidRPr="00BA6BA1" w:rsidTr="00AA45DE">
        <w:trPr>
          <w:trHeight w:val="300"/>
        </w:trPr>
        <w:tc>
          <w:tcPr>
            <w:tcW w:w="1570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bookmarkStart w:id="2" w:name="_GoBack"/>
            <w:bookmarkEnd w:id="2"/>
            <w:r w:rsidRPr="00BA6B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ППН</w:t>
            </w:r>
          </w:p>
        </w:tc>
      </w:tr>
      <w:tr w:rsidR="00BA6BA1" w:rsidRPr="00BA6BA1" w:rsidTr="00AA45DE">
        <w:trPr>
          <w:gridAfter w:val="1"/>
          <w:wAfter w:w="12" w:type="dxa"/>
          <w:trHeight w:val="1800"/>
        </w:trPr>
        <w:tc>
          <w:tcPr>
            <w:tcW w:w="6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Объект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выключатель однополюсный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выключатель 3-х полюсный до 50А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выключатель 3-х полюсный до 200А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выключатель 3-х полюсный до 600А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кабельные линии, фаза-ноль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заземлитель-заземленный элемент</w:t>
            </w:r>
          </w:p>
        </w:tc>
      </w:tr>
      <w:tr w:rsidR="00BA6BA1" w:rsidRPr="00BA6BA1" w:rsidTr="00AA45DE">
        <w:trPr>
          <w:gridAfter w:val="1"/>
          <w:wAfter w:w="12" w:type="dxa"/>
          <w:trHeight w:val="300"/>
        </w:trPr>
        <w:tc>
          <w:tcPr>
            <w:tcW w:w="6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Служебное здание ССТ – инв.№000000427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158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83</w:t>
            </w:r>
          </w:p>
        </w:tc>
      </w:tr>
      <w:tr w:rsidR="00BA6BA1" w:rsidRPr="00BA6BA1" w:rsidTr="00A70731">
        <w:trPr>
          <w:gridAfter w:val="1"/>
          <w:wAfter w:w="12" w:type="dxa"/>
          <w:trHeight w:val="315"/>
        </w:trPr>
        <w:tc>
          <w:tcPr>
            <w:tcW w:w="61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Cs w:val="24"/>
              </w:rPr>
            </w:pPr>
            <w:r w:rsidRPr="00BA6BA1">
              <w:rPr>
                <w:color w:val="000000"/>
                <w:szCs w:val="24"/>
              </w:rPr>
              <w:t>Здание бытовое 3х8 инв.№ (94)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32</w:t>
            </w:r>
          </w:p>
        </w:tc>
      </w:tr>
      <w:tr w:rsidR="00BA6BA1" w:rsidRPr="00BA6BA1" w:rsidTr="00AA45DE">
        <w:trPr>
          <w:gridAfter w:val="1"/>
          <w:wAfter w:w="12" w:type="dxa"/>
          <w:trHeight w:val="300"/>
        </w:trPr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Здание бытовое 6–</w:t>
            </w:r>
            <w:proofErr w:type="spellStart"/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ти</w:t>
            </w:r>
            <w:proofErr w:type="spellEnd"/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секционное (СОЗВС) – инв.№000000139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38</w:t>
            </w:r>
          </w:p>
        </w:tc>
      </w:tr>
      <w:tr w:rsidR="00BA6BA1" w:rsidRPr="00BA6BA1" w:rsidTr="00AA45DE">
        <w:trPr>
          <w:gridAfter w:val="1"/>
          <w:wAfter w:w="12" w:type="dxa"/>
          <w:trHeight w:val="300"/>
        </w:trPr>
        <w:tc>
          <w:tcPr>
            <w:tcW w:w="6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Здание бытовое 2,5х7 (Водители) инв.№ 136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</w:tr>
      <w:tr w:rsidR="00BA6BA1" w:rsidRPr="00BA6BA1" w:rsidTr="00AA45DE">
        <w:trPr>
          <w:gridAfter w:val="1"/>
          <w:wAfter w:w="12" w:type="dxa"/>
          <w:trHeight w:val="600"/>
        </w:trPr>
        <w:tc>
          <w:tcPr>
            <w:tcW w:w="6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Склад-бокс у РД-12 (площадь 93,8 </w:t>
            </w:r>
            <w:proofErr w:type="spellStart"/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кв.м</w:t>
            </w:r>
            <w:proofErr w:type="spellEnd"/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.), Склад-бокс у РД-12 (площадь 249,3 </w:t>
            </w:r>
            <w:proofErr w:type="spellStart"/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кв.м</w:t>
            </w:r>
            <w:proofErr w:type="spellEnd"/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.) инв.№ 30200010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56</w:t>
            </w:r>
          </w:p>
        </w:tc>
      </w:tr>
      <w:tr w:rsidR="00BA6BA1" w:rsidRPr="00BA6BA1" w:rsidTr="00AA45DE">
        <w:trPr>
          <w:gridAfter w:val="1"/>
          <w:wAfter w:w="12" w:type="dxa"/>
          <w:trHeight w:val="300"/>
        </w:trPr>
        <w:tc>
          <w:tcPr>
            <w:tcW w:w="6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Дизельный </w:t>
            </w:r>
            <w:proofErr w:type="spellStart"/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электроагрегат</w:t>
            </w:r>
            <w:proofErr w:type="spellEnd"/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FG </w:t>
            </w:r>
            <w:proofErr w:type="spellStart"/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Wilson</w:t>
            </w:r>
            <w:proofErr w:type="spellEnd"/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P-150-1 в </w:t>
            </w:r>
            <w:proofErr w:type="spellStart"/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компл</w:t>
            </w:r>
            <w:proofErr w:type="spellEnd"/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 с </w:t>
            </w:r>
            <w:proofErr w:type="spellStart"/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контейн</w:t>
            </w:r>
            <w:proofErr w:type="spellEnd"/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– инв.№2821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</w:tr>
      <w:tr w:rsidR="00BA6BA1" w:rsidRPr="00BA6BA1" w:rsidTr="00AA45DE">
        <w:trPr>
          <w:gridAfter w:val="1"/>
          <w:wAfter w:w="12" w:type="dxa"/>
          <w:trHeight w:val="300"/>
        </w:trPr>
        <w:tc>
          <w:tcPr>
            <w:tcW w:w="6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ЩР-4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28</w:t>
            </w:r>
          </w:p>
        </w:tc>
      </w:tr>
      <w:tr w:rsidR="00BA6BA1" w:rsidRPr="00BA6BA1" w:rsidTr="00AA45DE">
        <w:trPr>
          <w:gridAfter w:val="1"/>
          <w:wAfter w:w="12" w:type="dxa"/>
          <w:trHeight w:val="300"/>
        </w:trPr>
        <w:tc>
          <w:tcPr>
            <w:tcW w:w="6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ЩС-5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</w:tr>
      <w:tr w:rsidR="00BA6BA1" w:rsidRPr="00BA6BA1" w:rsidTr="00AA45DE">
        <w:trPr>
          <w:gridAfter w:val="1"/>
          <w:wAfter w:w="12" w:type="dxa"/>
          <w:trHeight w:val="300"/>
        </w:trPr>
        <w:tc>
          <w:tcPr>
            <w:tcW w:w="6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ЩС-6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BA6BA1" w:rsidRPr="00BA6BA1" w:rsidTr="00AA45DE">
        <w:trPr>
          <w:gridAfter w:val="1"/>
          <w:wAfter w:w="12" w:type="dxa"/>
          <w:trHeight w:val="300"/>
        </w:trPr>
        <w:tc>
          <w:tcPr>
            <w:tcW w:w="6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88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482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299</w:t>
            </w:r>
          </w:p>
        </w:tc>
      </w:tr>
      <w:tr w:rsidR="00BA6BA1" w:rsidRPr="00BA6BA1" w:rsidTr="00AA45DE">
        <w:trPr>
          <w:gridAfter w:val="1"/>
          <w:wAfter w:w="12" w:type="dxa"/>
          <w:trHeight w:val="300"/>
        </w:trPr>
        <w:tc>
          <w:tcPr>
            <w:tcW w:w="6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A6BA1" w:rsidRPr="00BA6BA1" w:rsidTr="00AA45DE">
        <w:trPr>
          <w:trHeight w:val="300"/>
        </w:trPr>
        <w:tc>
          <w:tcPr>
            <w:tcW w:w="1570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ГСМ1</w:t>
            </w:r>
          </w:p>
        </w:tc>
      </w:tr>
      <w:tr w:rsidR="00BA6BA1" w:rsidRPr="00BA6BA1" w:rsidTr="00AA45DE">
        <w:trPr>
          <w:gridAfter w:val="1"/>
          <w:wAfter w:w="12" w:type="dxa"/>
          <w:trHeight w:val="1800"/>
        </w:trPr>
        <w:tc>
          <w:tcPr>
            <w:tcW w:w="6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Объект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выключатель однополюсный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выключатель 3-х полюсный до 50А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выключатель 3-х полюсный до 200А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выключатель 3-х полюсный до 600А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кабельные линии, фаза-ноль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заземлитель-заземленный элемент</w:t>
            </w:r>
          </w:p>
        </w:tc>
      </w:tr>
      <w:tr w:rsidR="00BA6BA1" w:rsidRPr="00BA6BA1" w:rsidTr="00AA45DE">
        <w:trPr>
          <w:gridAfter w:val="1"/>
          <w:wAfter w:w="12" w:type="dxa"/>
          <w:trHeight w:val="300"/>
        </w:trPr>
        <w:tc>
          <w:tcPr>
            <w:tcW w:w="6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Модульная трансформаторная подстанция инв.№ 000000194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144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52</w:t>
            </w:r>
          </w:p>
        </w:tc>
      </w:tr>
      <w:tr w:rsidR="00BA6BA1" w:rsidRPr="00BA6BA1" w:rsidTr="00AA45DE">
        <w:trPr>
          <w:gridAfter w:val="1"/>
          <w:wAfter w:w="12" w:type="dxa"/>
          <w:trHeight w:val="300"/>
        </w:trPr>
        <w:tc>
          <w:tcPr>
            <w:tcW w:w="6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Служебное здание инв.№ 000000010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184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72</w:t>
            </w:r>
          </w:p>
        </w:tc>
      </w:tr>
      <w:tr w:rsidR="00BA6BA1" w:rsidRPr="00BA6BA1" w:rsidTr="00AA45DE">
        <w:trPr>
          <w:gridAfter w:val="1"/>
          <w:wAfter w:w="12" w:type="dxa"/>
          <w:trHeight w:val="300"/>
        </w:trPr>
        <w:tc>
          <w:tcPr>
            <w:tcW w:w="6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Тарный склад инв. № 000000009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</w:tr>
      <w:tr w:rsidR="00BA6BA1" w:rsidRPr="00BA6BA1" w:rsidTr="00AA45DE">
        <w:trPr>
          <w:gridAfter w:val="1"/>
          <w:wAfter w:w="12" w:type="dxa"/>
          <w:trHeight w:val="600"/>
        </w:trPr>
        <w:tc>
          <w:tcPr>
            <w:tcW w:w="6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Раздаточная при ГСМ-1 по </w:t>
            </w:r>
            <w:proofErr w:type="spellStart"/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адресу:Заводское</w:t>
            </w:r>
            <w:proofErr w:type="spellEnd"/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шоссе дом 2 строение 4 (</w:t>
            </w:r>
            <w:proofErr w:type="spellStart"/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усл</w:t>
            </w:r>
            <w:proofErr w:type="spellEnd"/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№ 77-77-12/033/2011-912) инв.№000000037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28</w:t>
            </w:r>
          </w:p>
        </w:tc>
      </w:tr>
      <w:tr w:rsidR="00BA6BA1" w:rsidRPr="00BA6BA1" w:rsidTr="00AA45DE">
        <w:trPr>
          <w:gridAfter w:val="1"/>
          <w:wAfter w:w="12" w:type="dxa"/>
          <w:trHeight w:val="300"/>
        </w:trPr>
        <w:tc>
          <w:tcPr>
            <w:tcW w:w="6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Модульное здание инв.№ 000000148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81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334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98</w:t>
            </w:r>
          </w:p>
        </w:tc>
      </w:tr>
      <w:tr w:rsidR="00BA6BA1" w:rsidRPr="00BA6BA1" w:rsidTr="00AA45DE">
        <w:trPr>
          <w:gridAfter w:val="1"/>
          <w:wAfter w:w="12" w:type="dxa"/>
          <w:trHeight w:val="300"/>
        </w:trPr>
        <w:tc>
          <w:tcPr>
            <w:tcW w:w="6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Модульное здание на базе блок-контейнера инв.№ 3252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</w:tr>
      <w:tr w:rsidR="00BA6BA1" w:rsidRPr="00BA6BA1" w:rsidTr="00AA45DE">
        <w:trPr>
          <w:gridAfter w:val="1"/>
          <w:wAfter w:w="12" w:type="dxa"/>
          <w:trHeight w:val="300"/>
        </w:trPr>
        <w:tc>
          <w:tcPr>
            <w:tcW w:w="6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КПП инв.№000000192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</w:tr>
      <w:tr w:rsidR="00BA6BA1" w:rsidRPr="00BA6BA1" w:rsidTr="00AA45DE">
        <w:trPr>
          <w:gridAfter w:val="1"/>
          <w:wAfter w:w="12" w:type="dxa"/>
          <w:trHeight w:val="300"/>
        </w:trPr>
        <w:tc>
          <w:tcPr>
            <w:tcW w:w="6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Насосная1 инв.№ (162)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38</w:t>
            </w:r>
          </w:p>
        </w:tc>
      </w:tr>
      <w:tr w:rsidR="00BA6BA1" w:rsidRPr="00BA6BA1" w:rsidTr="00AA45DE">
        <w:trPr>
          <w:gridAfter w:val="1"/>
          <w:wAfter w:w="12" w:type="dxa"/>
          <w:trHeight w:val="300"/>
        </w:trPr>
        <w:tc>
          <w:tcPr>
            <w:tcW w:w="6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988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328</w:t>
            </w:r>
          </w:p>
        </w:tc>
      </w:tr>
      <w:tr w:rsidR="00BA6BA1" w:rsidRPr="00BA6BA1" w:rsidTr="00AA45DE">
        <w:trPr>
          <w:gridAfter w:val="1"/>
          <w:wAfter w:w="12" w:type="dxa"/>
          <w:trHeight w:val="300"/>
        </w:trPr>
        <w:tc>
          <w:tcPr>
            <w:tcW w:w="6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A6BA1" w:rsidRPr="00BA6BA1" w:rsidTr="00AA45DE">
        <w:trPr>
          <w:trHeight w:val="300"/>
        </w:trPr>
        <w:tc>
          <w:tcPr>
            <w:tcW w:w="1570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ГСМ2</w:t>
            </w:r>
          </w:p>
        </w:tc>
      </w:tr>
      <w:tr w:rsidR="00BA6BA1" w:rsidRPr="00BA6BA1" w:rsidTr="00AA45DE">
        <w:trPr>
          <w:gridAfter w:val="1"/>
          <w:wAfter w:w="12" w:type="dxa"/>
          <w:trHeight w:val="1800"/>
        </w:trPr>
        <w:tc>
          <w:tcPr>
            <w:tcW w:w="6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Объект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выключатель однополюсный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выключатель 3-х полюсный до 50А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выключатель 3-х полюсный до 200А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выключатель 3-х полюсный до 600А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кабельные линии, фаза-ноль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заземлитель-заземленный элемент</w:t>
            </w:r>
          </w:p>
        </w:tc>
      </w:tr>
      <w:tr w:rsidR="00BA6BA1" w:rsidRPr="00BA6BA1" w:rsidTr="00AA45DE">
        <w:trPr>
          <w:gridAfter w:val="1"/>
          <w:wAfter w:w="12" w:type="dxa"/>
          <w:trHeight w:val="300"/>
        </w:trPr>
        <w:tc>
          <w:tcPr>
            <w:tcW w:w="6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Насосная №1 инв.№ 000000007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182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43</w:t>
            </w:r>
          </w:p>
        </w:tc>
      </w:tr>
      <w:tr w:rsidR="00BA6BA1" w:rsidRPr="00BA6BA1" w:rsidTr="00AA45DE">
        <w:trPr>
          <w:gridAfter w:val="1"/>
          <w:wAfter w:w="12" w:type="dxa"/>
          <w:trHeight w:val="300"/>
        </w:trPr>
        <w:tc>
          <w:tcPr>
            <w:tcW w:w="6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Служебное здание инв.№ 000000011 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386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144</w:t>
            </w:r>
          </w:p>
        </w:tc>
      </w:tr>
      <w:tr w:rsidR="00BA6BA1" w:rsidRPr="00BA6BA1" w:rsidTr="00AA45DE">
        <w:trPr>
          <w:gridAfter w:val="1"/>
          <w:wAfter w:w="12" w:type="dxa"/>
          <w:trHeight w:val="300"/>
        </w:trPr>
        <w:tc>
          <w:tcPr>
            <w:tcW w:w="6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Мастерская ОТОС инв.№ 000000008 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230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56</w:t>
            </w:r>
          </w:p>
        </w:tc>
      </w:tr>
      <w:tr w:rsidR="00BA6BA1" w:rsidRPr="00BA6BA1" w:rsidTr="00AA45DE">
        <w:trPr>
          <w:gridAfter w:val="1"/>
          <w:wAfter w:w="12" w:type="dxa"/>
          <w:trHeight w:val="300"/>
        </w:trPr>
        <w:tc>
          <w:tcPr>
            <w:tcW w:w="6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Модульное здание инв.№000000145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302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78</w:t>
            </w:r>
          </w:p>
        </w:tc>
      </w:tr>
      <w:tr w:rsidR="00BA6BA1" w:rsidRPr="00BA6BA1" w:rsidTr="00AA45DE">
        <w:trPr>
          <w:gridAfter w:val="1"/>
          <w:wAfter w:w="12" w:type="dxa"/>
          <w:trHeight w:val="300"/>
        </w:trPr>
        <w:tc>
          <w:tcPr>
            <w:tcW w:w="6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Жидкость И-М (Щит)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</w:tr>
      <w:tr w:rsidR="00BA6BA1" w:rsidRPr="00BA6BA1" w:rsidTr="00AA45DE">
        <w:trPr>
          <w:gridAfter w:val="1"/>
          <w:wAfter w:w="12" w:type="dxa"/>
          <w:trHeight w:val="300"/>
        </w:trPr>
        <w:tc>
          <w:tcPr>
            <w:tcW w:w="6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Станция пожаротушения инв.№000000012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BA1" w:rsidRPr="00BA6BA1" w:rsidRDefault="00BA6BA1" w:rsidP="00BA6BA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</w:tr>
      <w:tr w:rsidR="00AA45DE" w:rsidRPr="00BA6BA1" w:rsidTr="00AA45DE">
        <w:trPr>
          <w:trHeight w:val="300"/>
        </w:trPr>
        <w:tc>
          <w:tcPr>
            <w:tcW w:w="6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5DE" w:rsidRPr="00BA6BA1" w:rsidRDefault="00AA45DE" w:rsidP="0081513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Насосная №2 инв.№ 000000005 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5DE" w:rsidRPr="00BA6BA1" w:rsidRDefault="00AA45DE" w:rsidP="0081513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5DE" w:rsidRPr="00BA6BA1" w:rsidRDefault="00AA45DE" w:rsidP="0081513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5DE" w:rsidRPr="00BA6BA1" w:rsidRDefault="00AA45DE" w:rsidP="0081513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5DE" w:rsidRPr="00BA6BA1" w:rsidRDefault="00AA45DE" w:rsidP="0081513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5DE" w:rsidRPr="00BA6BA1" w:rsidRDefault="00AA45DE" w:rsidP="00AA45D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5DE" w:rsidRPr="00BA6BA1" w:rsidRDefault="00AA45DE" w:rsidP="0081513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5DE" w:rsidRPr="00BA6BA1" w:rsidRDefault="00AA45DE" w:rsidP="00AA45D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5DE" w:rsidRPr="00BA6BA1" w:rsidRDefault="00AA45DE" w:rsidP="0081513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</w:tr>
      <w:tr w:rsidR="00AA45DE" w:rsidRPr="00BA6BA1" w:rsidTr="00AA45DE">
        <w:trPr>
          <w:trHeight w:val="300"/>
        </w:trPr>
        <w:tc>
          <w:tcPr>
            <w:tcW w:w="6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5DE" w:rsidRPr="00BA6BA1" w:rsidRDefault="00AA45DE" w:rsidP="0081513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Гараж инв.№ 000000002 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5DE" w:rsidRPr="00BA6BA1" w:rsidRDefault="00AA45DE" w:rsidP="0081513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5DE" w:rsidRPr="00BA6BA1" w:rsidRDefault="00AA45DE" w:rsidP="0081513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5DE" w:rsidRPr="00BA6BA1" w:rsidRDefault="00AA45DE" w:rsidP="0081513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5DE" w:rsidRPr="00BA6BA1" w:rsidRDefault="00AA45DE" w:rsidP="0081513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5DE" w:rsidRPr="00BA6BA1" w:rsidRDefault="00AA45DE" w:rsidP="00AA45D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5DE" w:rsidRPr="00BA6BA1" w:rsidRDefault="00AA45DE" w:rsidP="0081513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235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5DE" w:rsidRPr="00BA6BA1" w:rsidRDefault="00AA45DE" w:rsidP="00AA45D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5DE" w:rsidRPr="00BA6BA1" w:rsidRDefault="00AA45DE" w:rsidP="0081513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76</w:t>
            </w:r>
          </w:p>
        </w:tc>
      </w:tr>
      <w:tr w:rsidR="00AA45DE" w:rsidRPr="00BA6BA1" w:rsidTr="00AA45DE">
        <w:trPr>
          <w:trHeight w:val="300"/>
        </w:trPr>
        <w:tc>
          <w:tcPr>
            <w:tcW w:w="6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5DE" w:rsidRPr="00BA6BA1" w:rsidRDefault="00AA45DE" w:rsidP="0081513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Насосная №3 – инв.№000000006 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5DE" w:rsidRPr="00BA6BA1" w:rsidRDefault="00AA45DE" w:rsidP="0081513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5DE" w:rsidRPr="00BA6BA1" w:rsidRDefault="00AA45DE" w:rsidP="0081513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5DE" w:rsidRPr="00BA6BA1" w:rsidRDefault="00AA45DE" w:rsidP="0081513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5DE" w:rsidRPr="00BA6BA1" w:rsidRDefault="00AA45DE" w:rsidP="0081513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5DE" w:rsidRPr="00BA6BA1" w:rsidRDefault="00AA45DE" w:rsidP="00AA45D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5DE" w:rsidRPr="00BA6BA1" w:rsidRDefault="00AA45DE" w:rsidP="0081513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5DE" w:rsidRPr="00BA6BA1" w:rsidRDefault="00AA45DE" w:rsidP="00AA45D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5DE" w:rsidRPr="00BA6BA1" w:rsidRDefault="00AA45DE" w:rsidP="0081513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36</w:t>
            </w:r>
          </w:p>
        </w:tc>
      </w:tr>
      <w:tr w:rsidR="00AA45DE" w:rsidRPr="00BA6BA1" w:rsidTr="00AA45DE">
        <w:trPr>
          <w:trHeight w:val="300"/>
        </w:trPr>
        <w:tc>
          <w:tcPr>
            <w:tcW w:w="6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5DE" w:rsidRPr="00BA6BA1" w:rsidRDefault="00AA45DE" w:rsidP="00AA45D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5DE" w:rsidRPr="00BA6BA1" w:rsidRDefault="00AA45DE" w:rsidP="0081513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159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5DE" w:rsidRPr="00BA6BA1" w:rsidRDefault="00AA45DE" w:rsidP="0081513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5DE" w:rsidRPr="00BA6BA1" w:rsidRDefault="00AA45DE" w:rsidP="0081513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5DE" w:rsidRPr="00BA6BA1" w:rsidRDefault="00AA45DE" w:rsidP="0081513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5DE" w:rsidRPr="00BA6BA1" w:rsidRDefault="00AA45DE" w:rsidP="0081513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5DE" w:rsidRPr="00BA6BA1" w:rsidRDefault="00AA45DE" w:rsidP="0081513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1545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5DE" w:rsidRPr="00BA6BA1" w:rsidRDefault="00AA45DE" w:rsidP="0081513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5DE" w:rsidRPr="00BA6BA1" w:rsidRDefault="00AA45DE" w:rsidP="0081513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6BA1">
              <w:rPr>
                <w:rFonts w:ascii="Calibri" w:hAnsi="Calibri" w:cs="Calibri"/>
                <w:color w:val="000000"/>
                <w:sz w:val="22"/>
                <w:szCs w:val="22"/>
              </w:rPr>
              <w:t>485</w:t>
            </w:r>
          </w:p>
        </w:tc>
      </w:tr>
    </w:tbl>
    <w:p w:rsidR="00BA6BA1" w:rsidRDefault="00BA6BA1" w:rsidP="00BA6BA1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ascii="Calibri" w:hAnsi="Calibri" w:cs="Calibri"/>
          <w:color w:val="000000"/>
          <w:sz w:val="22"/>
          <w:szCs w:val="22"/>
        </w:rPr>
        <w:sectPr w:rsidR="00BA6BA1" w:rsidSect="00BA6BA1">
          <w:pgSz w:w="16838" w:h="11906" w:orient="landscape"/>
          <w:pgMar w:top="992" w:right="680" w:bottom="851" w:left="567" w:header="567" w:footer="567" w:gutter="0"/>
          <w:cols w:space="708"/>
          <w:docGrid w:linePitch="360"/>
        </w:sectPr>
      </w:pPr>
    </w:p>
    <w:p w:rsidR="00BA6BA1" w:rsidRPr="00D03722" w:rsidRDefault="00BA6BA1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sectPr w:rsidR="00BA6BA1" w:rsidRPr="00D03722" w:rsidSect="00BA6BA1">
      <w:pgSz w:w="11906" w:h="16838"/>
      <w:pgMar w:top="680" w:right="851" w:bottom="567" w:left="992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189" w:rsidRDefault="00307189">
      <w:r>
        <w:separator/>
      </w:r>
    </w:p>
  </w:endnote>
  <w:endnote w:type="continuationSeparator" w:id="0">
    <w:p w:rsidR="00307189" w:rsidRDefault="00307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189" w:rsidRDefault="00307189">
      <w:r>
        <w:separator/>
      </w:r>
    </w:p>
  </w:footnote>
  <w:footnote w:type="continuationSeparator" w:id="0">
    <w:p w:rsidR="00307189" w:rsidRDefault="00307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F97190"/>
    <w:multiLevelType w:val="hybridMultilevel"/>
    <w:tmpl w:val="988470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8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0"/>
  </w:num>
  <w:num w:numId="8">
    <w:abstractNumId w:val="8"/>
  </w:num>
  <w:num w:numId="9">
    <w:abstractNumId w:val="2"/>
  </w:num>
  <w:num w:numId="10">
    <w:abstractNumId w:val="9"/>
  </w:num>
  <w:num w:numId="11">
    <w:abstractNumId w:val="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0460"/>
    <w:rsid w:val="001429CA"/>
    <w:rsid w:val="00156CB0"/>
    <w:rsid w:val="00175051"/>
    <w:rsid w:val="00195303"/>
    <w:rsid w:val="00196625"/>
    <w:rsid w:val="001B40FD"/>
    <w:rsid w:val="001C3E1E"/>
    <w:rsid w:val="001F3632"/>
    <w:rsid w:val="001F5499"/>
    <w:rsid w:val="00210846"/>
    <w:rsid w:val="00212744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F4970"/>
    <w:rsid w:val="00307189"/>
    <w:rsid w:val="00312445"/>
    <w:rsid w:val="00324C33"/>
    <w:rsid w:val="003317C4"/>
    <w:rsid w:val="003D5B8D"/>
    <w:rsid w:val="003E5BC5"/>
    <w:rsid w:val="003E7B91"/>
    <w:rsid w:val="003F3850"/>
    <w:rsid w:val="003F6B39"/>
    <w:rsid w:val="00426FCF"/>
    <w:rsid w:val="00437AFE"/>
    <w:rsid w:val="00450DC3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557E2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16D9A"/>
    <w:rsid w:val="006248EF"/>
    <w:rsid w:val="00635C5F"/>
    <w:rsid w:val="00666FC9"/>
    <w:rsid w:val="00693E73"/>
    <w:rsid w:val="006C7028"/>
    <w:rsid w:val="006E17FB"/>
    <w:rsid w:val="006E20BB"/>
    <w:rsid w:val="006E3BB1"/>
    <w:rsid w:val="007511FB"/>
    <w:rsid w:val="00787A46"/>
    <w:rsid w:val="00790CBE"/>
    <w:rsid w:val="0079399D"/>
    <w:rsid w:val="007A5E1F"/>
    <w:rsid w:val="007B559E"/>
    <w:rsid w:val="007F28B7"/>
    <w:rsid w:val="007F4ABE"/>
    <w:rsid w:val="00807137"/>
    <w:rsid w:val="00813C1C"/>
    <w:rsid w:val="008344DA"/>
    <w:rsid w:val="008642EB"/>
    <w:rsid w:val="00890C10"/>
    <w:rsid w:val="00895F74"/>
    <w:rsid w:val="008B0E97"/>
    <w:rsid w:val="008F2D53"/>
    <w:rsid w:val="00907210"/>
    <w:rsid w:val="009546FF"/>
    <w:rsid w:val="0099006A"/>
    <w:rsid w:val="009A1E77"/>
    <w:rsid w:val="009D4B2F"/>
    <w:rsid w:val="009E0AFD"/>
    <w:rsid w:val="009F0F1E"/>
    <w:rsid w:val="009F6DFB"/>
    <w:rsid w:val="00A052F9"/>
    <w:rsid w:val="00A20C29"/>
    <w:rsid w:val="00A45BD0"/>
    <w:rsid w:val="00A70731"/>
    <w:rsid w:val="00A73879"/>
    <w:rsid w:val="00AA3D45"/>
    <w:rsid w:val="00AA45DE"/>
    <w:rsid w:val="00AC33CB"/>
    <w:rsid w:val="00AC3632"/>
    <w:rsid w:val="00AD48F4"/>
    <w:rsid w:val="00AD64F2"/>
    <w:rsid w:val="00AF515C"/>
    <w:rsid w:val="00B06AA0"/>
    <w:rsid w:val="00B87AA8"/>
    <w:rsid w:val="00B94C09"/>
    <w:rsid w:val="00B97C19"/>
    <w:rsid w:val="00BA3933"/>
    <w:rsid w:val="00BA6BA1"/>
    <w:rsid w:val="00BB216A"/>
    <w:rsid w:val="00BD3416"/>
    <w:rsid w:val="00BD58C5"/>
    <w:rsid w:val="00C11512"/>
    <w:rsid w:val="00CA6458"/>
    <w:rsid w:val="00CB7C51"/>
    <w:rsid w:val="00CD5728"/>
    <w:rsid w:val="00D03722"/>
    <w:rsid w:val="00D17900"/>
    <w:rsid w:val="00D57DE4"/>
    <w:rsid w:val="00DC0A0D"/>
    <w:rsid w:val="00DD0446"/>
    <w:rsid w:val="00DE7D6B"/>
    <w:rsid w:val="00E13219"/>
    <w:rsid w:val="00E62DF5"/>
    <w:rsid w:val="00E66069"/>
    <w:rsid w:val="00E870D7"/>
    <w:rsid w:val="00E938BA"/>
    <w:rsid w:val="00E96278"/>
    <w:rsid w:val="00EB62BC"/>
    <w:rsid w:val="00EC5DB0"/>
    <w:rsid w:val="00EC733F"/>
    <w:rsid w:val="00F2046F"/>
    <w:rsid w:val="00F25CD4"/>
    <w:rsid w:val="00F26CDA"/>
    <w:rsid w:val="00F33A39"/>
    <w:rsid w:val="00F57371"/>
    <w:rsid w:val="00F74BE5"/>
    <w:rsid w:val="00FC04A0"/>
    <w:rsid w:val="00FC7CBE"/>
    <w:rsid w:val="00FE4F78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b"/>
    <w:uiPriority w:val="99"/>
    <w:rsid w:val="00D0372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next w:val="ab"/>
    <w:uiPriority w:val="99"/>
    <w:rsid w:val="00FC04A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"/>
    <w:basedOn w:val="a1"/>
    <w:next w:val="ab"/>
    <w:uiPriority w:val="39"/>
    <w:rsid w:val="009F0F1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b"/>
    <w:uiPriority w:val="39"/>
    <w:rsid w:val="00BA6BA1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C%D0%B8%D0%BB%D0%BB%D0%B8%D0%BC%D0%B5%D1%82%D1%8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3E07DA-71DC-4BD0-A0B1-04433559F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14</Pages>
  <Words>2703</Words>
  <Characters>15413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61</cp:revision>
  <dcterms:created xsi:type="dcterms:W3CDTF">2018-07-13T11:25:00Z</dcterms:created>
  <dcterms:modified xsi:type="dcterms:W3CDTF">2020-10-05T07:22:00Z</dcterms:modified>
</cp:coreProperties>
</file>